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080" w:right="1080" w:bottom="1080" w:left="1080" w:header="undefined" w:footer="undefined" w:gutter="undefined"/>
      <w:headerReference r:id="rId49" w:type="default"/>
      <w:footerReference r:id="rId50" w:type="default"/>
    </w:sectPr>
    <w:p>
      <w:pPr>
        <w:spacing w:lineRule="auto"/>
      </w:pPr>
      <w:r>
        <w:rPr/>
        <w:t xml:space="preserve"/>
      </w:r>
    </w:p>
    <w:p>
      <w:pPr>
        <w:spacing w:lineRule="auto"/>
      </w:pPr>
      <w:r>
        <w:rPr/>
        <w:t xml:space="preserve"/>
      </w:r>
    </w:p>
    <w:p>
      <w:pPr>
        <w:spacing w:lineRule="auto"/>
      </w:pPr>
      <w:r>
        <w:rPr/>
        <w:t xml:space="preserve"/>
      </w:r>
    </w:p>
    <w:p>
      <w:pPr>
        <w:pStyle w:val="Heading1"/>
        <w:spacing w:line="506" w:lineRule="auto"/>
      </w:pPr>
      <w:r>
        <w:rPr>
          <w:color w:val="0d5f70"/>
          <w:rFonts w:ascii="Calibri" w:hAnsi="Calibri"/>
          <w:sz w:val="44"/>
        </w:rPr>
        <w:t xml:space="preserve">Aleksandr Vasilev — AI Systems Architect · Founder &amp; Chief Architect, </w:t>
      </w:r>
      <w:hyperlink r:id="rId6">
        <w:r>
          <w:rPr>
            <w:color w:val="0d5f70"/>
            <w:rFonts w:ascii="Calibri" w:hAnsi="Calibri"/>
            <w:sz w:val="44"/>
            <w:rStyle w:val="Hyperlink"/>
          </w:rPr>
          <w:t xml:space="preserve">AgentStack.tech</w:t>
        </w:r>
      </w:hyperlink>
    </w:p>
    <w:p>
      <w:pPr>
        <w:spacing w:line="364" w:lineRule="auto"/>
      </w:pPr>
      <w:r>
        <w:rPr>
          <w:color w:val="000000"/>
          <w:rFonts w:ascii="Calibri" w:hAnsi="Calibri"/>
          <w:sz w:val="26"/>
        </w:rPr>
        <w:t xml:space="preserve">I turn ambiguous, high-stakes systems — AI, money, real-time — into boring, predictable infrastructure.</w:t>
      </w:r>
    </w:p>
    <w:p>
      <w:pPr>
        <w:spacing w:line="319" w:lineRule="auto"/>
      </w:pPr>
      <w:r>
        <w:rPr>
          <w:color w:val="000000"/>
          <w:rFonts w:ascii="Calibri" w:hAnsi="Calibri"/>
          <w:sz w:val="22"/>
        </w:rPr>
        <w:t xml:space="preserve">I build systems where </w:t>
      </w:r>
      <w:r>
        <w:rPr>
          <w:color w:val="000000"/>
          <w:rFonts w:ascii="Calibri" w:hAnsi="Calibri"/>
          <w:sz w:val="22"/>
          <w:b/>
        </w:rPr>
        <w:t xml:space="preserve">AI carries real production load</w:t>
      </w:r>
      <w:r>
        <w:rPr>
          <w:color w:val="000000"/>
          <w:rFonts w:ascii="Calibri" w:hAnsi="Calibri"/>
          <w:sz w:val="22"/>
        </w:rPr>
        <w:t xml:space="preserve">—and I have spent </w:t>
      </w:r>
      <w:r>
        <w:rPr>
          <w:color w:val="000000"/>
          <w:rFonts w:ascii="Calibri" w:hAnsi="Calibri"/>
          <w:sz w:val="22"/>
          <w:b/>
        </w:rPr>
        <w:t xml:space="preserve">15+ years</w:t>
      </w:r>
      <w:r>
        <w:rPr>
          <w:color w:val="000000"/>
          <w:rFonts w:ascii="Calibri" w:hAnsi="Calibri"/>
          <w:sz w:val="22"/>
        </w:rPr>
        <w:t xml:space="preserve"> shipping backends and platforms that stay predictable, observable, and operable when usage grows.</w:t>
      </w:r>
    </w:p>
    <w:p>
      <w:pPr>
        <w:spacing w:line="319" w:lineRule="auto"/>
      </w:pPr>
      <w:r>
        <w:rPr>
          <w:color w:val="000000"/>
          <w:rFonts w:ascii="Calibri" w:hAnsi="Calibri"/>
          <w:sz w:val="22"/>
          <w:b/>
        </w:rPr>
        <w:t xml:space="preserve">AgentStack.tech</w:t>
      </w:r>
      <w:r>
        <w:rPr>
          <w:color w:val="000000"/>
          <w:rFonts w:ascii="Calibri" w:hAnsi="Calibri"/>
          <w:sz w:val="22"/>
        </w:rPr>
        <w:t xml:space="preserve"> is a patent-pending, AI-first </w:t>
      </w:r>
      <w:r>
        <w:rPr>
          <w:color w:val="000000"/>
          <w:rFonts w:ascii="Calibri" w:hAnsi="Calibri"/>
          <w:sz w:val="22"/>
        </w:rPr>
        <w:t xml:space="preserve">Universal Processing System</w:t>
      </w:r>
      <w:r>
        <w:rPr>
          <w:color w:val="000000"/>
          <w:rFonts w:ascii="Calibri" w:hAnsi="Calibri"/>
          <w:sz w:val="22"/>
        </w:rPr>
        <w:t xml:space="preserve">: full backend, admin surfaces, and a unified integration plane—TypeScript/Python/React SDK, REST, and MCP with </w:t>
      </w:r>
      <w:r>
        <w:rPr>
          <w:color w:val="000000"/>
          <w:rFonts w:ascii="Calibri" w:hAnsi="Calibri"/>
          <w:sz w:val="22"/>
          <w:b/>
        </w:rPr>
        <w:t xml:space="preserve">800+ catalog actions</w:t>
      </w:r>
      <w:r>
        <w:rPr>
          <w:color w:val="000000"/>
          <w:rFonts w:ascii="Calibri" w:hAnsi="Calibri"/>
          <w:sz w:val="22"/>
        </w:rPr>
        <w:t xml:space="preserve"/>
      </w:r>
      <w:r>
        <w:rPr>
          <w:color w:val="000000"/>
          <w:rFonts w:ascii="Calibri" w:hAnsi="Calibri"/>
          <w:sz w:val="22"/>
        </w:rPr>
        <w:t xml:space="preserve"> spanning projects, auth, RBAC, billing, wallets &amp; buffs, scheduler, webhooks, analytics, AgentSocial, SSE messenger, RAG &amp; agent memory, CRM, commerce &amp; marketplace, bots &amp; integrations, an on-chain AgentNet economy, and server-side logic.</w:t>
      </w:r>
    </w:p>
    <w:p>
      <w:pPr>
        <w:spacing w:line="319" w:lineRule="auto"/>
      </w:pPr>
      <w:r>
        <w:rPr>
          <w:color w:val="000000"/>
          <w:rFonts w:ascii="Calibri" w:hAnsi="Calibri"/>
          <w:sz w:val="22"/>
          <w:b/>
        </w:rPr>
        <w:t xml:space="preserve">Role:</w:t>
      </w:r>
      <w:r>
        <w:rPr>
          <w:color w:val="000000"/>
          <w:rFonts w:ascii="Calibri" w:hAnsi="Calibri"/>
          <w:sz w:val="22"/>
        </w:rPr>
        <w:t xml:space="preserve"> Founder &amp; Chief Architect—product architecture, protocol &amp; SDK design, multi-tenant data model, AI instruction systems, and end-to-end delivery (dual-shell SPA, TanStack Query, SSE + WebSockets, PostgreSQL, Stripe, Solidity/EVM, observability). </w:t>
      </w:r>
      <w:r>
        <w:rPr>
          <w:color w:val="000000"/>
          <w:rFonts w:ascii="Calibri" w:hAnsi="Calibri"/>
          <w:sz w:val="22"/>
          <w:b/>
        </w:rPr>
        <w:t xml:space="preserve">Through-line:</w:t>
      </w:r>
      <w:r>
        <w:rPr>
          <w:color w:val="000000"/>
          <w:rFonts w:ascii="Calibri" w:hAnsi="Calibri"/>
          <w:sz w:val="22"/>
        </w:rPr>
        <w:t xml:space="preserve"> performance discipline from AAA-style game engineering applied to AI-native infrastructure.</w:t>
      </w:r>
    </w:p>
    <w:p>
      <w:pPr>
        <w:spacing w:lineRule="auto"/>
      </w:pPr>
      <w:r>
        <w:rPr/>
        <w:t xml:space="preserve">15+                         </w:t>
      </w:r>
    </w:p>
    <w:p>
      <w:pPr>
        <w:spacing w:lineRule="auto"/>
      </w:pPr>
      <w:r>
        <w:rPr/>
        <w:t xml:space="preserve">Years shipping systems</w:t>
      </w:r>
    </w:p>
    <w:p>
      <w:pPr>
        <w:spacing w:lineRule="auto"/>
      </w:pPr>
      <w:r>
        <w:rPr/>
        <w:t xml:space="preserve">800+</w:t>
      </w:r>
    </w:p>
    <w:p>
      <w:pPr>
        <w:spacing w:lineRule="auto"/>
      </w:pPr>
      <w:r>
        <w:rPr/>
        <w:t xml:space="preserve">Catalog actions (MCP + REST) · 58 domains</w:t>
      </w:r>
    </w:p>
    <w:p>
      <w:pPr>
        <w:spacing w:lineRule="auto"/>
      </w:pPr>
      <w:r>
        <w:rPr/>
        <w:t xml:space="preserve">409</w:t>
      </w:r>
    </w:p>
    <w:p>
      <w:pPr>
        <w:spacing w:lineRule="auto"/>
      </w:pPr>
      <w:r>
        <w:rPr/>
        <w:t xml:space="preserve">Architecture Decision Records</w:t>
      </w:r>
    </w:p>
    <w:p>
      <w:pPr>
        <w:spacing w:lineRule="auto"/>
      </w:pPr>
      <w:r>
        <w:rPr/>
        <w:t xml:space="preserve">&lt;0.001s</w:t>
      </w:r>
    </w:p>
    <w:p>
      <w:pPr>
        <w:spacing w:lineRule="auto"/>
      </w:pPr>
      <w:r>
        <w:rPr/>
        <w:t xml:space="preserve">Neural Router target latency (hot path)</w:t>
      </w:r>
    </w:p>
    <w:p>
      <w:pPr>
        <w:spacing w:lineRule="auto"/>
      </w:pPr>
      <w:r>
        <w:rPr>
          <w:color w:val="404040"/>
          <w:rFonts w:ascii="Calibri" w:hAnsi="Calibri"/>
          <w:sz w:val="18"/>
        </w:rPr>
        <w:t xml:space="preserve">AgentStack v0.4.22 · Verified 2026-10-09 · </w:t>
      </w:r>
      <w:hyperlink r:id="rId7">
        <w:r>
          <w:rPr>
            <w:color w:val="404040"/>
            <w:rFonts w:ascii="Calibri" w:hAnsi="Calibri"/>
            <w:sz w:val="18"/>
            <w:rStyle w:val="Hyperlink"/>
          </w:rPr>
          <w:t xml:space="preserve">machine-readable manifest</w:t>
        </w:r>
      </w:hyperlink>
    </w:p>
    <w:p>
      <w:pPr>
        <w:spacing w:lineRule="auto"/>
      </w:pPr>
      <w:r>
        <w:rPr/>
        <w:t xml:space="preserve"/>
      </w:r>
    </w:p>
    <w:p>
      <w:pPr>
        <w:pStyle w:val="Heading2"/>
        <w:spacing w:lineRule="auto"/>
      </w:pPr>
      <w:r>
        <w:rPr>
          <w:color w:val="0d5f70"/>
          <w:rFonts w:ascii="Calibri" w:hAnsi="Calibri"/>
          <w:sz w:val="32"/>
        </w:rPr>
        <w:t xml:space="preserve">Platform Thesis</w:t>
      </w:r>
    </w:p>
    <w:p>
      <w:pPr>
        <w:spacing w:line="348" w:lineRule="auto"/>
      </w:pPr>
      <w:r>
        <w:rPr>
          <w:color w:val="1a1a1a"/>
          <w:rFonts w:ascii="Calibri" w:hAnsi="Calibri"/>
          <w:sz w:val="24"/>
        </w:rPr>
        <w:t xml:space="preserve">AgentStack is designed so humans and AI agents share the same contract: typed SDK, REST, and MCP—with discovery, documented workflows, and governance baked in—not bolted on.</w:t>
      </w:r>
    </w:p>
    <w:p>
      <w:pPr>
        <w:spacing w:line="319" w:lineRule="auto"/>
      </w:pPr>
      <w:r>
        <w:rPr>
          <w:color w:val="000000"/>
          <w:rFonts w:ascii="Calibri" w:hAnsi="Calibri"/>
          <w:sz w:val="22"/>
        </w:rPr>
        <w:t xml:space="preserve">Most “AI backends” glue an LLM to CRUD. AgentStack is inverted: a </w:t>
      </w:r>
      <w:r>
        <w:rPr>
          <w:color w:val="000000"/>
          <w:rFonts w:ascii="Calibri" w:hAnsi="Calibri"/>
          <w:sz w:val="22"/>
          <w:b/>
        </w:rPr>
        <w:t xml:space="preserve">multi-tenant universal processing core</w:t>
      </w:r>
      <w:r>
        <w:rPr>
          <w:color w:val="000000"/>
          <w:rFonts w:ascii="Calibri" w:hAnsi="Calibri"/>
          <w:sz w:val="22"/>
        </w:rPr>
        <w:t xml:space="preserve"> with </w:t>
      </w:r>
      <w:r>
        <w:rPr>
          <w:color w:val="000000"/>
          <w:rFonts w:ascii="Calibri" w:hAnsi="Calibri"/>
          <w:sz w:val="22"/>
          <w:b/>
        </w:rPr>
        <w:t xml:space="preserve">Field Access Policy</w:t>
      </w:r>
      <w:r>
        <w:rPr>
          <w:color w:val="000000"/>
          <w:rFonts w:ascii="Calibri" w:hAnsi="Calibri"/>
          <w:sz w:val="22"/>
        </w:rPr>
        <w:t xml:space="preserve">, </w:t>
      </w:r>
      <w:r>
        <w:rPr>
          <w:color w:val="000000"/>
          <w:rFonts w:ascii="Calibri" w:hAnsi="Calibri"/>
          <w:sz w:val="22"/>
          <w:b/>
        </w:rPr>
        <w:t xml:space="preserve">Protein Command System</w:t>
      </w:r>
      <w:r>
        <w:rPr>
          <w:color w:val="000000"/>
          <w:rFonts w:ascii="Calibri" w:hAnsi="Calibri"/>
          <w:sz w:val="22"/>
        </w:rPr>
        <w:t xml:space="preserve">, </w:t>
      </w:r>
      <w:r>
        <w:rPr>
          <w:color w:val="000000"/>
          <w:rFonts w:ascii="Calibri" w:hAnsi="Calibri"/>
          <w:sz w:val="22"/>
          <w:b/>
        </w:rPr>
        <w:t xml:space="preserve">Logic Engine</w:t>
      </w:r>
      <w:r>
        <w:rPr>
          <w:color w:val="000000"/>
          <w:rFonts w:ascii="Calibri" w:hAnsi="Calibri"/>
          <w:sz w:val="22"/>
        </w:rPr>
        <w:t xml:space="preserve">, </w:t>
      </w:r>
      <w:r>
        <w:rPr>
          <w:color w:val="000000"/>
          <w:rFonts w:ascii="Calibri" w:hAnsi="Calibri"/>
          <w:sz w:val="22"/>
          <w:b/>
        </w:rPr>
        <w:t xml:space="preserve">RAG</w:t>
      </w:r>
      <w:r>
        <w:rPr>
          <w:color w:val="000000"/>
          <w:rFonts w:ascii="Calibri" w:hAnsi="Calibri"/>
          <w:sz w:val="22"/>
        </w:rPr>
        <w:t xml:space="preserve">, commerce, social, realtime, and an on-chain </w:t>
      </w:r>
      <w:r>
        <w:rPr>
          <w:color w:val="000000"/>
          <w:rFonts w:ascii="Calibri" w:hAnsi="Calibri"/>
          <w:sz w:val="22"/>
          <w:b/>
        </w:rPr>
        <w:t xml:space="preserve">AgentNet economy</w:t>
      </w:r>
      <w:r>
        <w:rPr>
          <w:color w:val="000000"/>
          <w:rFonts w:ascii="Calibri" w:hAnsi="Calibri"/>
          <w:sz w:val="22"/>
        </w:rPr>
        <w:t xml:space="preserve">—then a first-class </w:t>
      </w:r>
      <w:r>
        <w:rPr>
          <w:color w:val="000000"/>
          <w:rFonts w:ascii="Calibri" w:hAnsi="Calibri"/>
          <w:sz w:val="22"/>
          <w:b/>
        </w:rPr>
        <w:t xml:space="preserve">MCP + REST catalog (800+ actions)</w:t>
      </w:r>
      <w:r>
        <w:rPr>
          <w:color w:val="000000"/>
          <w:rFonts w:ascii="Calibri" w:hAnsi="Calibri"/>
          <w:sz w:val="22"/>
        </w:rPr>
        <w:t xml:space="preserve"> so agents can operate the same platform developers do.</w:t>
      </w:r>
    </w:p>
    <w:p>
      <w:pPr>
        <w:spacing w:line="319" w:lineRule="auto"/>
      </w:pPr>
      <w:r>
        <w:rPr>
          <w:color w:val="000000"/>
          <w:rFonts w:ascii="Calibri" w:hAnsi="Calibri"/>
          <w:sz w:val="22"/>
        </w:rPr>
        <w:t xml:space="preserve">Connect time for new products is measured in minutes because migrations, rollback, RBAC, billing, and observability are part of the architecture—not weekend glue code.</w:t>
      </w:r>
    </w:p>
    <w:p>
      <w:pPr>
        <w:pStyle w:val="Heading3"/>
        <w:spacing w:lineRule="auto"/>
      </w:pPr>
      <w:r>
        <w:rPr>
          <w:color w:val="0d5f70"/>
          <w:rFonts w:ascii="Calibri" w:hAnsi="Calibri"/>
          <w:sz w:val="26"/>
        </w:rPr>
        <w:t xml:space="preserve">Architectural pillars</w:t>
      </w:r>
    </w:p>
    <w:p>
      <w:pPr>
        <w:numPr>
          <w:ilvl w:val="0"/>
          <w:numId w:val="1"/>
        </w:numPr>
        <w:spacing w:lineRule="auto"/>
      </w:pPr>
      <w:r>
        <w:rPr>
          <w:b/>
        </w:rPr>
        <w:t xml:space="preserve">8DNA · Universal DNA layer</w:t>
      </w:r>
      <w:r>
        <w:rPr/>
        <w:t xml:space="preserve"> — Service orchestration with a universal DNA data model—same conceptual backbone across SaaS, games, social, and commerce verticals.</w:t>
      </w:r>
    </w:p>
    <w:p>
      <w:pPr>
        <w:numPr>
          <w:ilvl w:val="0"/>
          <w:numId w:val="1"/>
        </w:numPr>
        <w:spacing w:lineRule="auto"/>
      </w:pPr>
      <w:r>
        <w:rPr>
          <w:b/>
        </w:rPr>
        <w:t xml:space="preserve">Neural Router · Hot-path latency</w:t>
      </w:r>
      <w:r>
        <w:rPr/>
        <w:t xml:space="preserve"> — O(1)-style routing with aggressive caching philosophy—documented target &lt;0.001s on the router hot path; built for horizontal scale.</w:t>
      </w:r>
    </w:p>
    <w:p>
      <w:pPr>
        <w:numPr>
          <w:ilvl w:val="0"/>
          <w:numId w:val="1"/>
        </w:numPr>
        <w:spacing w:lineRule="auto"/>
      </w:pPr>
      <w:r>
        <w:rPr>
          <w:b/>
        </w:rPr>
        <w:t xml:space="preserve">Protein Command System</w:t>
      </w:r>
      <w:r>
        <w:rPr/>
        <w:t xml:space="preserve"> — Universal command bus aligned with automation, internal tooling, and MCP-shaped execution—one vocabulary for scripts and agents.</w:t>
      </w:r>
    </w:p>
    <w:p>
      <w:pPr>
        <w:numPr>
          <w:ilvl w:val="0"/>
          <w:numId w:val="1"/>
        </w:numPr>
        <w:spacing w:lineRule="auto"/>
      </w:pPr>
      <w:r>
        <w:rPr>
          <w:b/>
        </w:rPr>
        <w:t xml:space="preserve">Field Access Policy (FAP)</w:t>
      </w:r>
      <w:r>
        <w:rPr/>
        <w:t xml:space="preserve"> — Role- and user-scoped field masks and triggers—secure exposure for REST, SDK, and LLM-mediated access.</w:t>
      </w:r>
    </w:p>
    <w:p>
      <w:pPr>
        <w:numPr>
          <w:ilvl w:val="0"/>
          <w:numId w:val="1"/>
        </w:numPr>
        <w:spacing w:lineRule="auto"/>
      </w:pPr>
      <w:r>
        <w:rPr>
          <w:b/>
        </w:rPr>
        <w:t xml:space="preserve">Logic Engine</w:t>
      </w:r>
      <w:r>
        <w:rPr/>
        <w:t xml:space="preserve"> — Server-side event-driven rules and processors—business logic without shipping a new microservice for every branch.</w:t>
      </w:r>
    </w:p>
    <w:p>
      <w:pPr>
        <w:numPr>
          <w:ilvl w:val="0"/>
          <w:numId w:val="1"/>
        </w:numPr>
        <w:spacing w:lineRule="auto"/>
      </w:pPr>
      <w:r>
        <w:rPr>
          <w:b/>
        </w:rPr>
        <w:t xml:space="preserve">MCP integration plane</w:t>
      </w:r>
      <w:r>
        <w:rPr/>
        <w:t xml:space="preserve"> — agentstack.execute with 800+ actions, discovery, health, and bundled AI prompts (workflows + use-case packs).</w:t>
      </w:r>
    </w:p>
    <w:p>
      <w:pPr>
        <w:numPr>
          <w:ilvl w:val="0"/>
          <w:numId w:val="1"/>
        </w:numPr>
        <w:spacing w:lineRule="auto"/>
      </w:pPr>
      <w:r>
        <w:rPr>
          <w:b/>
        </w:rPr>
        <w:t xml:space="preserve">Dual-shell product UI</w:t>
      </w:r>
      <w:r>
        <w:rPr/>
        <w:t xml:space="preserve"> — Separate user vs developer/admin experiences (mobile-first), TanStack Query server state, 600+ component modules, i18n.</w:t>
      </w:r>
    </w:p>
    <w:p>
      <w:pPr>
        <w:numPr>
          <w:ilvl w:val="0"/>
          <w:numId w:val="1"/>
        </w:numPr>
        <w:spacing w:lineRule="auto"/>
      </w:pPr>
      <w:r>
        <w:rPr>
          <w:b/>
        </w:rPr>
        <w:t xml:space="preserve">Realtime split</w:t>
      </w:r>
      <w:r>
        <w:rPr/>
        <w:t xml:space="preserve"> — SSE for messenger &amp; social streams; WebSockets for operational/build telemetry—clean separation of product vs ops channels.</w:t>
      </w:r>
    </w:p>
    <w:p>
      <w:pPr>
        <w:spacing w:lineRule="auto"/>
      </w:pPr>
      <w:r>
        <w:rPr/>
        <w:t xml:space="preserve"/>
      </w:r>
    </w:p>
    <w:p>
      <w:pPr>
        <w:pStyle w:val="Heading2"/>
        <w:spacing w:lineRule="auto"/>
      </w:pPr>
      <w:r>
        <w:rPr>
          <w:color w:val="0d5f70"/>
          <w:rFonts w:ascii="Calibri" w:hAnsi="Calibri"/>
          <w:sz w:val="32"/>
        </w:rPr>
        <w:t xml:space="preserve">AI Architecture Practice</w:t>
      </w:r>
    </w:p>
    <w:p>
      <w:pPr>
        <w:spacing w:line="348" w:lineRule="auto"/>
      </w:pPr>
      <w:r>
        <w:rPr>
          <w:color w:val="1a1a1a"/>
          <w:rFonts w:ascii="Calibri" w:hAnsi="Calibri"/>
          <w:sz w:val="24"/>
        </w:rPr>
        <w:t xml:space="preserve">How AI is constrained to behave well in production—not only which model you call.</w:t>
      </w:r>
    </w:p>
    <w:p>
      <w:pPr>
        <w:spacing w:line="319" w:lineRule="auto"/>
      </w:pPr>
      <w:r>
        <w:rPr>
          <w:color w:val="000000"/>
          <w:rFonts w:ascii="Calibri" w:hAnsi="Calibri"/>
          <w:sz w:val="22"/>
        </w:rPr>
        <w:t xml:space="preserve">Great AI systems are </w:t>
      </w:r>
      <w:r>
        <w:rPr>
          <w:color w:val="000000"/>
          <w:rFonts w:ascii="Calibri" w:hAnsi="Calibri"/>
          <w:sz w:val="22"/>
          <w:b/>
        </w:rPr>
        <w:t xml:space="preserve">interfaces + data + policy</w:t>
      </w:r>
      <w:r>
        <w:rPr>
          <w:color w:val="000000"/>
          <w:rFonts w:ascii="Calibri" w:hAnsi="Calibri"/>
          <w:sz w:val="22"/>
        </w:rPr>
        <w:t xml:space="preserve">. Models change weekly; contracts and governance stay.</w:t>
      </w:r>
    </w:p>
    <w:p>
      <w:pPr>
        <w:numPr>
          <w:ilvl w:val="0"/>
          <w:numId w:val="2"/>
        </w:numPr>
        <w:spacing w:lineRule="auto"/>
      </w:pPr>
      <w:r>
        <w:rPr>
          <w:b/>
        </w:rPr>
        <w:t xml:space="preserve">Instruction design:</w:t>
      </w:r>
      <w:r>
        <w:rPr/>
        <w:t xml:space="preserve"> prevention-over-cure prompts, structured workflows (understand → plan → build → publish), MCP </w:t>
      </w:r>
      <w:r>
        <w:rPr/>
        <w:t xml:space="preserve">ai_prompt</w:t>
      </w:r>
      <w:r>
        <w:rPr/>
        <w:t xml:space="preserve"> bundles and use-case packs (game, SaaS, ecommerce, social).</w:t>
      </w:r>
    </w:p>
    <w:p>
      <w:pPr>
        <w:numPr>
          <w:ilvl w:val="0"/>
          <w:numId w:val="2"/>
        </w:numPr>
        <w:spacing w:lineRule="auto"/>
      </w:pPr>
      <w:r>
        <w:rPr>
          <w:b/>
        </w:rPr>
        <w:t xml:space="preserve">RAG &amp; memory:</w:t>
      </w:r>
      <w:r>
        <w:rPr/>
        <w:t xml:space="preserve"> collections, semantic search, and long-term agent memory as product surfaces—not ad hoc vectors in a notebook.</w:t>
      </w:r>
    </w:p>
    <w:p>
      <w:pPr>
        <w:numPr>
          <w:ilvl w:val="0"/>
          <w:numId w:val="2"/>
        </w:numPr>
        <w:spacing w:lineRule="auto"/>
      </w:pPr>
      <w:r>
        <w:rPr>
          <w:b/>
        </w:rPr>
        <w:t xml:space="preserve">Safety &amp; tenancy:</w:t>
      </w:r>
      <w:r>
        <w:rPr/>
        <w:t xml:space="preserve"> API keys with scopes/caps, RBAC, tenant isolation, Field Access Policy for safe field exposure to humans and agents.</w:t>
      </w:r>
    </w:p>
    <w:p>
      <w:pPr>
        <w:numPr>
          <w:ilvl w:val="0"/>
          <w:numId w:val="2"/>
        </w:numPr>
        <w:spacing w:lineRule="auto"/>
      </w:pPr>
      <w:r>
        <w:rPr>
          <w:b/>
        </w:rPr>
        <w:t xml:space="preserve">Observability:</w:t>
      </w:r>
      <w:r>
        <w:rPr/>
        <w:t xml:space="preserve"> traces and structured logs for AI-mediated paths—debuggable automation, not opaque chat.</w:t>
      </w:r>
    </w:p>
    <w:p>
      <w:pPr>
        <w:numPr>
          <w:ilvl w:val="0"/>
          <w:numId w:val="2"/>
        </w:numPr>
        <w:spacing w:lineRule="auto"/>
      </w:pPr>
      <w:r>
        <w:rPr>
          <w:b/>
        </w:rPr>
        <w:t xml:space="preserve">Evaluation mindset:</w:t>
      </w:r>
      <w:r>
        <w:rPr/>
        <w:t xml:space="preserve"> ship loops where agent behavior is observable and improvable—schemas, discovery, and regression-friendly workflows.</w:t>
      </w:r>
    </w:p>
    <w:p>
      <w:pPr>
        <w:spacing w:lineRule="auto"/>
      </w:pPr>
      <w:r>
        <w:rPr/>
        <w:t xml:space="preserve"/>
      </w:r>
    </w:p>
    <w:p>
      <w:pPr>
        <w:pStyle w:val="Heading2"/>
        <w:spacing w:lineRule="auto"/>
      </w:pPr>
      <w:r>
        <w:rPr>
          <w:color w:val="0d5f70"/>
          <w:rFonts w:ascii="Calibri" w:hAnsi="Calibri"/>
          <w:sz w:val="32"/>
        </w:rPr>
        <w:t xml:space="preserve">Proof · Metrics &amp; Highlights</w:t>
      </w:r>
    </w:p>
    <w:p>
      <w:pPr>
        <w:spacing w:line="348" w:lineRule="auto"/>
      </w:pPr>
      <w:r>
        <w:rPr>
          <w:color w:val="1a1a1a"/>
          <w:rFonts w:ascii="Calibri" w:hAnsi="Calibri"/>
          <w:sz w:val="24"/>
        </w:rPr>
        <w:t xml:space="preserve">Quantified engineering outcomes where documented—plus shipped scope that demonstrates architectural ownership. Beyond features: architecture decisions are written down, and invariants are enforced by CI — not by memory.</w:t>
      </w:r>
    </w:p>
    <w:p>
      <w:pPr>
        <w:pStyle w:val="Heading3"/>
        <w:spacing w:lineRule="auto"/>
      </w:pPr>
      <w:r>
        <w:rPr>
          <w:color w:val="0d5f70"/>
          <w:rFonts w:ascii="Calibri" w:hAnsi="Calibri"/>
          <w:sz w:val="26"/>
        </w:rPr>
        <w:t xml:space="preserve">Platform engineering outcomes</w:t>
      </w:r>
    </w:p>
    <w:p>
      <w:pPr>
        <w:spacing w:line="319" w:lineRule="auto"/>
      </w:pPr>
      <w:r>
        <w:rPr>
          <w:color w:val="000000"/>
          <w:rFonts w:ascii="Calibri" w:hAnsi="Calibri"/>
          <w:sz w:val="22"/>
        </w:rPr>
        <w:t xml:space="preserve">These figures appear in AgentStack engineering documentation as consolidation and neural-architecture targets—they summarize intentional core unification, not incidental tuning.</w:t>
      </w:r>
    </w:p>
    <w:tbl>
      <w:tblPr>
        <w:tblBorders>
          <w:top w:val="single" w:sz="2" w:space="0" w:color="000000"/>
          <w:bottom w:val="single" w:sz="2" w:space="0" w:color="000000"/>
          <w:left w:val="single" w:sz="2" w:space="0" w:color="000000"/>
          <w:right w:val="single" w:sz="2" w:space="0" w:color="000000"/>
          <w:insideV w:val="single" w:sz="2" w:space="0" w:color="000000"/>
          <w:insideH w:val="single" w:sz="2" w:space="0" w:color="000000"/>
        </w:tblBorders>
        <w:tblCellSpacing w:w="0" w:type="dxa"/>
        <w:tblW w:type="dxa" w:w="10080"/>
        <w:tblCellMar>
          <w:top w:type="dxa" w:w="80"/>
          <w:bottom w:type="dxa" w:w="80"/>
          <w:left w:type="dxa" w:w="160"/>
          <w:right w:type="dxa" w:w="160"/>
        </w:tblCellMar>
        <w:jc w:val="center"/>
      </w:tblPr>
      <w:tblGrid>
        <w:gridCol w:w="3360"/>
        <w:gridCol w:w="3360"/>
        <w:gridCol w:w="3360"/>
      </w:tblGrid>
      <w:tr>
        <w:trPr>
          <w:cantSplit/>
        </w:trPr>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Dimension</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Outcome</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Notes</w:t>
            </w:r>
          </w:p>
        </w:tc>
      </w:tr>
      <w:tblGrid>
        <w:gridCol w:w="3360"/>
        <w:gridCol w:w="3360"/>
        <w:gridCol w:w="3360"/>
      </w:tblGrid>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Core consolidation</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~87% fewer services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Documented reduction (15 → 2 primary core services) to cut coordination and ops drag.</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Memory footprint</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~76% reduction</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Documented unified-core target (822MB → 200MB class targets in architecture docs).</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Neural Router</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&lt;0.001s · O(1) routing</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Hot-path latency budget; paired with neural cache discipline.</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Neural events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200,000+ events/s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Throughput class for event-driven orchestration paths.</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Neural cache</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95%+ hit-rate target</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Designed into routing and read-heavy platform paths.</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MCP surface</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800+ actions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Single discovery-oriented catalog for agents—same platform as humans.</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Product UI kit</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600+ component modules · i18n</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Shipping velocity for admin + dashboard surfaces (`agentstack-frontend/src/components/`).</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Architecture Decision Records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409 ADRs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One documented decision per major subsystem — `docs/adr/`, not tribal knowledge.</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Architecture-invariant CI audits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202 audit scripts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Automated boundary checks (shell parity, SEO surface, hosting golden paths) beyond unit tests.</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End-to-end test coverage</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118 Playwright specs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Hosting, commerce, CRM, bots, integrations, security flows.</w:t>
            </w:r>
          </w:p>
        </w:tc>
      </w:tr>
    </w:tbl>
    <w:p>
      <w:pPr>
        <w:spacing w:lineRule="auto"/>
      </w:pPr>
      <w:r>
        <w:rPr/>
      </w:r>
    </w:p>
    <w:p>
      <w:pPr>
        <w:spacing w:line="280" w:lineRule="auto"/>
      </w:pPr>
      <w:r>
        <w:rPr>
          <w:color w:val="404040"/>
          <w:rFonts w:ascii="Calibri" w:hAnsi="Calibri"/>
          <w:sz w:val="20"/>
        </w:rPr>
        <w:t xml:space="preserve">Figures cited from internal/platform engineering documentation (architecture guides, neural router targets) and direct repository counts (ADRs, CI scripts, e2e specs), verified on the date noted in each row's source comment. Treat as engineering claims tied to design intent—always happy to discuss methodology on a call.</w:t>
      </w:r>
    </w:p>
    <w:p>
      <w:pPr>
        <w:spacing w:line="280" w:lineRule="auto"/>
      </w:pPr>
      <w:r>
        <w:rPr>
          <w:color w:val="404040"/>
          <w:rFonts w:ascii="Calibri" w:hAnsi="Calibri"/>
          <w:sz w:val="20"/>
        </w:rPr>
        <w:t xml:space="preserve">Codebase scale: </w:t>
      </w:r>
      <w:r>
        <w:rPr>
          <w:color w:val="404040"/>
          <w:rFonts w:ascii="Calibri" w:hAnsi="Calibri"/>
          <w:sz w:val="20"/>
          <w:b/>
        </w:rPr>
        <w:t xml:space="preserve">3,600+ Python modules</w:t>
      </w:r>
      <w:r>
        <w:rPr>
          <w:color w:val="404040"/>
          <w:rFonts w:ascii="Calibri" w:hAnsi="Calibri"/>
          <w:sz w:val="20"/>
        </w:rPr>
        <w:t xml:space="preserve"> (</w:t>
      </w:r>
      <w:r>
        <w:rPr>
          <w:color w:val="404040"/>
          <w:rFonts w:ascii="Calibri" w:hAnsi="Calibri"/>
          <w:sz w:val="20"/>
        </w:rPr>
        <w:t xml:space="preserve">agentstack-core/</w:t>
      </w:r>
      <w:r>
        <w:rPr>
          <w:color w:val="404040"/>
          <w:rFonts w:ascii="Calibri" w:hAnsi="Calibri"/>
          <w:sz w:val="20"/>
        </w:rPr>
        <w:t xml:space="preserve">) and </w:t>
      </w:r>
      <w:r>
        <w:rPr>
          <w:color w:val="404040"/>
          <w:rFonts w:ascii="Calibri" w:hAnsi="Calibri"/>
          <w:sz w:val="20"/>
          <w:b/>
        </w:rPr>
        <w:t xml:space="preserve">4,000+ TypeScript/TSX modules</w:t>
      </w:r>
      <w:r>
        <w:rPr>
          <w:color w:val="404040"/>
          <w:rFonts w:ascii="Calibri" w:hAnsi="Calibri"/>
          <w:sz w:val="20"/>
        </w:rPr>
        <w:t xml:space="preserve"> (</w:t>
      </w:r>
      <w:r>
        <w:rPr>
          <w:color w:val="404040"/>
          <w:rFonts w:ascii="Calibri" w:hAnsi="Calibri"/>
          <w:sz w:val="20"/>
        </w:rPr>
        <w:t xml:space="preserve">agentstack-frontend/src/</w:t>
      </w:r>
      <w:r>
        <w:rPr>
          <w:color w:val="404040"/>
          <w:rFonts w:ascii="Calibri" w:hAnsi="Calibri"/>
          <w:sz w:val="20"/>
        </w:rPr>
        <w:t xml:space="preserve">) — file counts, not line counts, as the more defensible metric.</w:t>
      </w:r>
    </w:p>
    <w:p>
      <w:pPr>
        <w:pStyle w:val="Heading3"/>
        <w:spacing w:lineRule="auto"/>
      </w:pPr>
      <w:r>
        <w:rPr>
          <w:color w:val="0d5f70"/>
          <w:rFonts w:ascii="Calibri" w:hAnsi="Calibri"/>
          <w:sz w:val="26"/>
        </w:rPr>
        <w:t xml:space="preserve">Signature achievements</w:t>
      </w:r>
    </w:p>
    <w:p>
      <w:pPr>
        <w:numPr>
          <w:ilvl w:val="0"/>
          <w:numId w:val="3"/>
        </w:numPr>
        <w:spacing w:lineRule="auto"/>
      </w:pPr>
      <w:r>
        <w:rPr>
          <w:b/>
        </w:rPr>
        <w:t xml:space="preserve">Founded &amp; architected AgentStack</w:t>
      </w:r>
      <w:r>
        <w:rPr/>
        <w:t xml:space="preserve"> — patent-pending AI-first Universal Processing System; unified SDK + REST + MCP (800+ actions); multi-tenant clusters with instant migrations/rollback posture.</w:t>
      </w:r>
    </w:p>
    <w:p>
      <w:pPr>
        <w:numPr>
          <w:ilvl w:val="0"/>
          <w:numId w:val="3"/>
        </w:numPr>
        <w:spacing w:lineRule="auto"/>
      </w:pPr>
      <w:r>
        <w:rPr>
          <w:b/>
        </w:rPr>
        <w:t xml:space="preserve">Shipped full-stack ecosystem</w:t>
      </w:r>
      <w:r>
        <w:rPr/>
        <w:t xml:space="preserve"> — OAuth/2FA, RBAC, billing &amp; wallets, buff/trial system, scheduler &amp; webhooks, AgentSocial + SSE messenger + federation hooks, RAG KB &amp; agent memory, CRM, commerce &amp; marketplace, bots fleet, AgentNet Web3 economy, game economy, Logic Engine.</w:t>
      </w:r>
    </w:p>
    <w:p>
      <w:pPr>
        <w:numPr>
          <w:ilvl w:val="0"/>
          <w:numId w:val="3"/>
        </w:numPr>
        <w:spacing w:lineRule="auto"/>
      </w:pPr>
      <w:r>
        <w:rPr>
          <w:b/>
        </w:rPr>
        <w:t xml:space="preserve">Defined AI instruction methodology</w:t>
      </w:r>
      <w:r>
        <w:rPr/>
        <w:t xml:space="preserve"> — minimalism, safety-first, decomposition; prevention-over-cure prompt design for Builder + MCP agents; bundled workflow &amp; use-case documentation.</w:t>
      </w:r>
    </w:p>
    <w:p>
      <w:pPr>
        <w:numPr>
          <w:ilvl w:val="0"/>
          <w:numId w:val="3"/>
        </w:numPr>
        <w:spacing w:lineRule="auto"/>
      </w:pPr>
      <w:r>
        <w:rPr>
          <w:b/>
        </w:rPr>
        <w:t xml:space="preserve">Game-industry backbone (8+ years)</w:t>
      </w:r>
      <w:r>
        <w:rPr/>
        <w:t xml:space="preserve"> — multiplayer systems, TCP/UDP networking, performance-sensitive gameplay code, shipped titles across PC, iOS, Android, PlayStation &amp; Xbox with Unity/C#.</w:t>
      </w:r>
    </w:p>
    <w:p>
      <w:pPr>
        <w:numPr>
          <w:ilvl w:val="0"/>
          <w:numId w:val="3"/>
        </w:numPr>
        <w:spacing w:lineRule="auto"/>
      </w:pPr>
      <w:r>
        <w:rPr>
          <w:b/>
        </w:rPr>
        <w:t xml:space="preserve">Studio track record</w:t>
      </w:r>
      <w:r>
        <w:rPr/>
        <w:t xml:space="preserve"> — Skybringer: Idle RPG (Dreamfrost); Block N Load &amp; Immortal: Unchained + Chronos analytics (Toadman); Entropy MMORPG &amp; Grimm: Dark Legacy (ArtPlant)—plus indie full-stack at World4Play.</w:t>
      </w:r>
    </w:p>
    <w:p>
      <w:pPr>
        <w:spacing w:lineRule="auto"/>
      </w:pPr>
      <w:r>
        <w:rPr>
          <w:color w:val="404040"/>
          <w:sz w:val="10"/>
        </w:rPr>
        <w:t xml:space="preserve">Live, checkable proof — not just claims:</w:t>
      </w:r>
    </w:p>
    <w:p>
      <w:pPr>
        <w:spacing w:line="280" w:lineRule="auto"/>
      </w:pPr>
      <w:r>
        <w:rPr>
          <w:color w:val="000000"/>
          <w:rFonts w:ascii="Calibri" w:hAnsi="Calibri"/>
          <w:sz w:val="20"/>
          <w:b/>
        </w:rPr>
        <w:t xml:space="preserve">Keywords:</w:t>
      </w:r>
      <w:r>
        <w:rPr>
          <w:color w:val="000000"/>
          <w:rFonts w:ascii="Calibri" w:hAnsi="Calibri"/>
          <w:sz w:val="20"/>
        </w:rPr>
        <w:t xml:space="preserve"> Live multi-chain proof lab (/grants/demo) · Hosted storefront demo (/s/2/demo-store/) · MCP discovery endpoint · llms.txt (AI discovery) · cv.json (machine-readable) · Trust &amp; evidence hub · Cover letter library</w:t>
      </w:r>
    </w:p>
    <w:p>
      <w:pPr>
        <w:pStyle w:val="Heading3"/>
        <w:spacing w:lineRule="auto"/>
      </w:pPr>
      <w:r>
        <w:rPr>
          <w:color w:val="0d5f70"/>
          <w:rFonts w:ascii="Calibri" w:hAnsi="Calibri"/>
          <w:sz w:val="26"/>
        </w:rPr>
        <w:t xml:space="preserve">Platform expansion, 2025–2026</w:t>
      </w:r>
    </w:p>
    <w:p>
      <w:pPr>
        <w:spacing w:line="319" w:lineRule="auto"/>
      </w:pPr>
      <w:r>
        <w:rPr>
          <w:color w:val="000000"/>
          <w:rFonts w:ascii="Calibri" w:hAnsi="Calibri"/>
          <w:sz w:val="22"/>
        </w:rPr>
        <w:t xml:space="preserve">Continuous ownership, not a one-time build: shipped major subsystems on top of the original core.</w:t>
      </w:r>
    </w:p>
    <w:p>
      <w:pPr>
        <w:numPr>
          <w:ilvl w:val="0"/>
          <w:numId w:val="4"/>
        </w:numPr>
        <w:spacing w:lineRule="auto"/>
      </w:pPr>
      <w:r>
        <w:rPr>
          <w:b/>
        </w:rPr>
        <w:t xml:space="preserve">Commerce &amp; Marketplace:</w:t>
      </w:r>
      <w:r>
        <w:rPr/>
        <w:t xml:space="preserve"> Storefront Studio, seller activation, fulfillment orchestrator, cross-project marketplace checkout.</w:t>
      </w:r>
    </w:p>
    <w:p>
      <w:pPr>
        <w:numPr>
          <w:ilvl w:val="0"/>
          <w:numId w:val="4"/>
        </w:numPr>
        <w:spacing w:lineRule="auto"/>
      </w:pPr>
      <w:r>
        <w:rPr>
          <w:b/>
        </w:rPr>
        <w:t xml:space="preserve">Automation:</w:t>
      </w:r>
      <w:r>
        <w:rPr/>
        <w:t xml:space="preserve"> Bots Fleet (Telegram/WhatsApp/Instagram), Integration Hub (Zapier-class webhooks + recipes), Logic Engine V2 (visual flow builder, durable sagas).</w:t>
      </w:r>
    </w:p>
    <w:p>
      <w:pPr>
        <w:numPr>
          <w:ilvl w:val="0"/>
          <w:numId w:val="4"/>
        </w:numPr>
        <w:spacing w:lineRule="auto"/>
      </w:pPr>
      <w:r>
        <w:rPr>
          <w:b/>
        </w:rPr>
        <w:t xml:space="preserve">CRM &amp; Support:</w:t>
      </w:r>
      <w:r>
        <w:rPr/>
        <w:t xml:space="preserve"> project-scoped CRM tissue, in-app AI-assisted customer support channel.</w:t>
      </w:r>
    </w:p>
    <w:p>
      <w:pPr>
        <w:numPr>
          <w:ilvl w:val="0"/>
          <w:numId w:val="4"/>
        </w:numPr>
        <w:spacing w:lineRule="auto"/>
      </w:pPr>
      <w:r>
        <w:rPr>
          <w:b/>
        </w:rPr>
        <w:t xml:space="preserve">AI Builder Modular Renaissance:</w:t>
      </w:r>
      <w:r>
        <w:rPr/>
        <w:t xml:space="preserve"> manifest-driven deterministic app composition, replacing prose-regenerated code with validated, testable builds.</w:t>
      </w:r>
    </w:p>
    <w:p>
      <w:pPr>
        <w:numPr>
          <w:ilvl w:val="0"/>
          <w:numId w:val="4"/>
        </w:numPr>
        <w:spacing w:lineRule="auto"/>
      </w:pPr>
      <w:r>
        <w:rPr>
          <w:b/>
        </w:rPr>
        <w:t xml:space="preserve">Messenger reliability plane (0.4.17):</w:t>
      </w:r>
      <w:r>
        <w:rPr/>
        <w:t xml:space="preserve"> unified history assembly, relay resume, local-first contours — CRDT bridge partial per ADR; SSE product streams + SharedWorker shell.</w:t>
      </w:r>
    </w:p>
    <w:p>
      <w:pPr>
        <w:numPr>
          <w:ilvl w:val="0"/>
          <w:numId w:val="4"/>
        </w:numPr>
        <w:spacing w:lineRule="auto"/>
      </w:pPr>
      <w:r>
        <w:rPr>
          <w:b/>
        </w:rPr>
        <w:t xml:space="preserve">Connect &amp; Automate (0.4.15):</w:t>
      </w:r>
      <w:r>
        <w:rPr/>
        <w:t xml:space="preserve"> Integration Hub GA — App Directory, OAuth, DataMapper, checkout→CRM recipe on Logic Engine.</w:t>
      </w:r>
    </w:p>
    <w:p>
      <w:pPr>
        <w:numPr>
          <w:ilvl w:val="0"/>
          <w:numId w:val="4"/>
        </w:numPr>
        <w:spacing w:lineRule="auto"/>
      </w:pPr>
      <w:r>
        <w:rPr>
          <w:b/>
        </w:rPr>
        <w:t xml:space="preserve">Docs Living Plane (0.4.18):</w:t>
      </w:r>
      <w:r>
        <w:rPr/>
        <w:t xml:space="preserve"> MCP stats SoT chain (matrix → snapshot → plugin/SDK); genetic-tag AI navigation genome.</w:t>
      </w:r>
    </w:p>
    <w:p>
      <w:pPr>
        <w:numPr>
          <w:ilvl w:val="0"/>
          <w:numId w:val="4"/>
        </w:numPr>
        <w:spacing w:lineRule="auto"/>
      </w:pPr>
      <w:r>
        <w:rPr>
          <w:b/>
        </w:rPr>
        <w:t xml:space="preserve">Tenant 8DNA generation supply (0.4.18):</w:t>
      </w:r>
      <w:r>
        <w:rPr/>
        <w:t xml:space="preserve"> sandbox fork → diff → gates → promote; deploy/tenant boundary enforced in CI.</w:t>
      </w:r>
    </w:p>
    <w:p>
      <w:pPr>
        <w:numPr>
          <w:ilvl w:val="0"/>
          <w:numId w:val="4"/>
        </w:numPr>
        <w:spacing w:lineRule="auto"/>
      </w:pPr>
      <w:r>
        <w:rPr>
          <w:b/>
        </w:rPr>
        <w:t xml:space="preserve">Navigation &amp; discovery:</w:t>
      </w:r>
      <w:r>
        <w:rPr/>
        <w:t xml:space="preserve"> Platform Compass (unified omnibox), Discovery Hub, dual-shell audience-aware SPA, PTC comfort tasks.</w:t>
      </w:r>
    </w:p>
    <w:p>
      <w:pPr>
        <w:numPr>
          <w:ilvl w:val="0"/>
          <w:numId w:val="4"/>
        </w:numPr>
        <w:spacing w:lineRule="auto"/>
      </w:pPr>
      <w:r>
        <w:rPr>
          <w:b/>
        </w:rPr>
        <w:t xml:space="preserve">Own AI-navigation framework:</w:t>
      </w:r>
      <w:r>
        <w:rPr/>
        <w:t xml:space="preserve"> a genetic-tag indexing system (</w:t>
      </w:r>
      <w:r>
        <w:rPr/>
        <w:t xml:space="preserve">domain.subsystem.role.genN</w:t>
      </w:r>
      <w:r>
        <w:rPr/>
        <w:t xml:space="preserve">) that lets AI coding agents locate the right module tree in a large codebase without full-repo search — later exported as a portable starter kit for other projects.</w:t>
      </w:r>
    </w:p>
    <w:p>
      <w:pPr>
        <w:spacing w:line="308" w:lineRule="auto"/>
      </w:pPr>
      <w:r>
        <w:rPr>
          <w:color w:val="000000"/>
          <w:rFonts w:ascii="Calibri" w:hAnsi="Calibri"/>
          <w:sz w:val="22"/>
          <w:b/>
        </w:rPr>
        <w:t xml:space="preserve">Case study — from framework conflict to platform primitive</w:t>
      </w:r>
    </w:p>
    <w:p>
      <w:pPr>
        <w:spacing w:line="308" w:lineRule="auto"/>
      </w:pPr>
      <w:r>
        <w:rPr>
          <w:color w:val="000000"/>
          <w:rFonts w:ascii="Calibri" w:hAnsi="Calibri"/>
          <w:sz w:val="22"/>
        </w:rPr>
        <w:t xml:space="preserve">Faced with LLM-generated code breaking on templating-syntax collisions across products, instead of patching each occurrence, redesigned the underlying command/template contract so the conflict class became structurally impossible — a pattern later reused across the AI Builder pipeline's validation gates.</w:t>
      </w:r>
    </w:p>
    <w:p>
      <w:pPr>
        <w:spacing w:lineRule="auto"/>
      </w:pPr>
      <w:r>
        <w:rPr/>
        <w:t xml:space="preserve"/>
      </w:r>
    </w:p>
    <w:p>
      <w:pPr>
        <w:pStyle w:val="Heading2"/>
        <w:spacing w:lineRule="auto"/>
      </w:pPr>
      <w:r>
        <w:rPr>
          <w:color w:val="0d5f70"/>
          <w:rFonts w:ascii="Calibri" w:hAnsi="Calibri"/>
          <w:sz w:val="32"/>
        </w:rPr>
        <w:t xml:space="preserve">Technology Stack</w:t>
      </w:r>
    </w:p>
    <w:p>
      <w:pPr>
        <w:spacing w:line="348" w:lineRule="auto"/>
      </w:pPr>
      <w:r>
        <w:rPr>
          <w:color w:val="1a1a1a"/>
          <w:rFonts w:ascii="Calibri" w:hAnsi="Calibri"/>
          <w:sz w:val="24"/>
        </w:rPr>
        <w:t xml:space="preserve">Backend (FastAPI, Pydantic, SQLAlchemy, 8DNA / Neural Router patterns, in-process work queue &amp; cache — no Redis/Kafka dependency), frontend (React, Vite, Tailwind, </w:t>
      </w:r>
      <w:r>
        <w:rPr>
          <w:color w:val="1a1a1a"/>
          <w:rFonts w:ascii="Calibri" w:hAnsi="Calibri"/>
          <w:sz w:val="24"/>
          <w:b/>
        </w:rPr>
        <w:t xml:space="preserve">dual-shell SPA</w:t>
      </w:r>
      <w:r>
        <w:rPr>
          <w:color w:val="1a1a1a"/>
          <w:rFonts w:ascii="Calibri" w:hAnsi="Calibri"/>
          <w:sz w:val="24"/>
        </w:rPr>
        <w:t xml:space="preserve">, TanStack Query), data (PostgreSQL), </w:t>
      </w:r>
      <w:r>
        <w:rPr>
          <w:color w:val="1a1a1a"/>
          <w:rFonts w:ascii="Calibri" w:hAnsi="Calibri"/>
          <w:sz w:val="24"/>
          <w:b/>
        </w:rPr>
        <w:t xml:space="preserve">LLM application architecture</w:t>
      </w:r>
      <w:r>
        <w:rPr>
          <w:color w:val="1a1a1a"/>
          <w:rFonts w:ascii="Calibri" w:hAnsi="Calibri"/>
          <w:sz w:val="24"/>
        </w:rPr>
        <w:t xml:space="preserve"> (MCP catalog, custom RAG engine, agent memory, agentic workflows), commerce (Stripe, wallets, buffs), real-time (</w:t>
      </w:r>
      <w:r>
        <w:rPr>
          <w:color w:val="1a1a1a"/>
          <w:rFonts w:ascii="Calibri" w:hAnsi="Calibri"/>
          <w:sz w:val="24"/>
          <w:b/>
        </w:rPr>
        <w:t xml:space="preserve">SSE</w:t>
      </w:r>
      <w:r>
        <w:rPr>
          <w:color w:val="1a1a1a"/>
          <w:rFonts w:ascii="Calibri" w:hAnsi="Calibri"/>
          <w:sz w:val="24"/>
        </w:rPr>
        <w:t xml:space="preserve"> messenger, WebSocket ops), </w:t>
      </w:r>
      <w:r>
        <w:rPr>
          <w:color w:val="1a1a1a"/>
          <w:rFonts w:ascii="Calibri" w:hAnsi="Calibri"/>
          <w:sz w:val="24"/>
          <w:b/>
        </w:rPr>
        <w:t xml:space="preserve">Web3</w:t>
      </w:r>
      <w:r>
        <w:rPr>
          <w:color w:val="1a1a1a"/>
          <w:rFonts w:ascii="Calibri" w:hAnsi="Calibri"/>
          <w:sz w:val="24"/>
        </w:rPr>
        <w:t xml:space="preserve"> (Solidity, multi-chain testnet orchestration). Observability: Loguru, OpenTelemetry. </w:t>
      </w:r>
      <w:r>
        <w:rPr>
          <w:color w:val="1a1a1a"/>
          <w:rFonts w:ascii="Calibri" w:hAnsi="Calibri"/>
          <w:sz w:val="24"/>
          <w:b/>
        </w:rPr>
        <w:t xml:space="preserve">Unified SDK</w:t>
      </w:r>
      <w:r>
        <w:rPr>
          <w:color w:val="1a1a1a"/>
          <w:rFonts w:ascii="Calibri" w:hAnsi="Calibri"/>
          <w:sz w:val="24"/>
        </w:rPr>
        <w:t xml:space="preserve"> (TypeScript </w:t>
      </w:r>
      <w:r>
        <w:rPr>
          <w:color w:val="1a1a1a"/>
          <w:rFonts w:ascii="Calibri" w:hAnsi="Calibri"/>
          <w:sz w:val="24"/>
        </w:rPr>
        <w:t xml:space="preserve">@agentstack/sdk</w:t>
      </w:r>
      <w:r>
        <w:rPr>
          <w:color w:val="1a1a1a"/>
          <w:rFonts w:ascii="Calibri" w:hAnsi="Calibri"/>
          <w:sz w:val="24"/>
        </w:rPr>
        <w:t xml:space="preserve">, React hooks). Cloud-native, multi-tenant, event-driven.</w:t>
      </w:r>
    </w:p>
    <w:p>
      <w:pPr>
        <w:pStyle w:val="Heading3"/>
        <w:spacing w:lineRule="auto"/>
      </w:pPr>
      <w:r>
        <w:rPr>
          <w:color w:val="0d5f70"/>
          <w:rFonts w:ascii="Calibri" w:hAnsi="Calibri"/>
          <w:sz w:val="26"/>
        </w:rPr>
        <w:t xml:space="preserve">Programming Languages</w:t>
      </w:r>
    </w:p>
    <w:tbl>
      <w:tblPr>
        <w:tblBorders>
          <w:top w:val="single" w:sz="2" w:space="0" w:color="000000"/>
          <w:bottom w:val="single" w:sz="2" w:space="0" w:color="000000"/>
          <w:left w:val="single" w:sz="2" w:space="0" w:color="000000"/>
          <w:right w:val="single" w:sz="2" w:space="0" w:color="000000"/>
          <w:insideV w:val="single" w:sz="2" w:space="0" w:color="000000"/>
          <w:insideH w:val="single" w:sz="2" w:space="0" w:color="000000"/>
        </w:tblBorders>
        <w:tblCellSpacing w:w="0" w:type="dxa"/>
        <w:tblW w:type="dxa" w:w="10080"/>
        <w:tblCellMar>
          <w:top w:type="dxa" w:w="80"/>
          <w:bottom w:type="dxa" w:w="80"/>
          <w:left w:type="dxa" w:w="160"/>
          <w:right w:type="dxa" w:w="160"/>
        </w:tblCellMar>
        <w:jc w:val="center"/>
      </w:tblPr>
      <w:tblGrid>
        <w:gridCol w:w="3360"/>
        <w:gridCol w:w="3360"/>
        <w:gridCol w:w="3360"/>
      </w:tblGrid>
      <w:tr>
        <w:trPr>
          <w:cantSplit/>
        </w:trPr>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Technology</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Level</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Experience</w:t>
            </w:r>
          </w:p>
        </w:tc>
      </w:tr>
      <w:tblGrid>
        <w:gridCol w:w="3360"/>
        <w:gridCol w:w="3360"/>
        <w:gridCol w:w="3360"/>
      </w:tblGrid>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Python</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FastAPI, Data processing, AI/ML integration, Automation</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TypeScript/JavaScript</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React, Node.js, Real-time systems</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C#</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Expert</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Game development, Backend services, ASP.NET Core</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Java</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Enterprise architecture, Microservices, System design</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SQL</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Expert</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PostgreSQL, Complex queries, Database optimization</w:t>
            </w:r>
          </w:p>
        </w:tc>
      </w:tr>
    </w:tbl>
    <w:p>
      <w:pPr>
        <w:spacing w:lineRule="auto"/>
      </w:pPr>
      <w:r>
        <w:rPr/>
      </w:r>
    </w:p>
    <w:p>
      <w:pPr>
        <w:pStyle w:val="Heading3"/>
        <w:spacing w:lineRule="auto"/>
      </w:pPr>
      <w:r>
        <w:rPr>
          <w:color w:val="0d5f70"/>
          <w:rFonts w:ascii="Calibri" w:hAnsi="Calibri"/>
          <w:sz w:val="26"/>
        </w:rPr>
        <w:t xml:space="preserve">Backend Frameworks &amp; Platforms</w:t>
      </w:r>
    </w:p>
    <w:tbl>
      <w:tblPr>
        <w:tblBorders>
          <w:top w:val="single" w:sz="2" w:space="0" w:color="000000"/>
          <w:bottom w:val="single" w:sz="2" w:space="0" w:color="000000"/>
          <w:left w:val="single" w:sz="2" w:space="0" w:color="000000"/>
          <w:right w:val="single" w:sz="2" w:space="0" w:color="000000"/>
          <w:insideV w:val="single" w:sz="2" w:space="0" w:color="000000"/>
          <w:insideH w:val="single" w:sz="2" w:space="0" w:color="000000"/>
        </w:tblBorders>
        <w:tblCellSpacing w:w="0" w:type="dxa"/>
        <w:tblW w:type="dxa" w:w="10080"/>
        <w:tblCellMar>
          <w:top w:type="dxa" w:w="80"/>
          <w:bottom w:type="dxa" w:w="80"/>
          <w:left w:type="dxa" w:w="160"/>
          <w:right w:type="dxa" w:w="160"/>
        </w:tblCellMar>
        <w:jc w:val="center"/>
      </w:tblPr>
      <w:tblGrid>
        <w:gridCol w:w="3360"/>
        <w:gridCol w:w="3360"/>
        <w:gridCol w:w="3360"/>
      </w:tblGrid>
      <w:tr>
        <w:trPr>
          <w:cantSplit/>
        </w:trPr>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Technology</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Level</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Experience</w:t>
            </w:r>
          </w:p>
        </w:tc>
      </w:tr>
      <w:tblGrid>
        <w:gridCol w:w="3360"/>
        <w:gridCol w:w="3360"/>
        <w:gridCol w:w="3360"/>
      </w:tblGrid>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FastAPI</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REST APIs, async/await, MCP server, AgentStack core</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Uvicorn / Starlette</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ASGI server, WebSocket support, production deployment</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WebSockets &amp; SSE</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Expert</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WebSocket: build status, dashboards. SSE: messenger &amp; real-time social (AgentStack)</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Pydantic</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Data validation, settings, API schemas (v2)</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Node.js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Event-driven architecture, Real-time communication</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ASP.NET Core</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Enterprise applications, Microservices</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Django/Flask</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Rapid development, Data processing (pre-AgentStack projects)</w:t>
            </w:r>
          </w:p>
        </w:tc>
      </w:tr>
    </w:tbl>
    <w:p>
      <w:pPr>
        <w:spacing w:lineRule="auto"/>
      </w:pPr>
      <w:r>
        <w:rPr/>
      </w:r>
    </w:p>
    <w:p>
      <w:pPr>
        <w:pStyle w:val="Heading3"/>
        <w:spacing w:lineRule="auto"/>
      </w:pPr>
      <w:r>
        <w:rPr>
          <w:color w:val="0d5f70"/>
          <w:rFonts w:ascii="Calibri" w:hAnsi="Calibri"/>
          <w:sz w:val="26"/>
        </w:rPr>
        <w:t xml:space="preserve">Frontend &amp; Build (AgentStack)</w:t>
      </w:r>
    </w:p>
    <w:tbl>
      <w:tblPr>
        <w:tblBorders>
          <w:top w:val="single" w:sz="2" w:space="0" w:color="000000"/>
          <w:bottom w:val="single" w:sz="2" w:space="0" w:color="000000"/>
          <w:left w:val="single" w:sz="2" w:space="0" w:color="000000"/>
          <w:right w:val="single" w:sz="2" w:space="0" w:color="000000"/>
          <w:insideV w:val="single" w:sz="2" w:space="0" w:color="000000"/>
          <w:insideH w:val="single" w:sz="2" w:space="0" w:color="000000"/>
        </w:tblBorders>
        <w:tblCellSpacing w:w="0" w:type="dxa"/>
        <w:tblW w:type="dxa" w:w="10080"/>
        <w:tblCellMar>
          <w:top w:type="dxa" w:w="80"/>
          <w:bottom w:type="dxa" w:w="80"/>
          <w:left w:type="dxa" w:w="160"/>
          <w:right w:type="dxa" w:w="160"/>
        </w:tblCellMar>
        <w:jc w:val="center"/>
      </w:tblPr>
      <w:tblGrid>
        <w:gridCol w:w="3360"/>
        <w:gridCol w:w="3360"/>
        <w:gridCol w:w="3360"/>
      </w:tblGrid>
      <w:tr>
        <w:trPr>
          <w:cantSplit/>
        </w:trPr>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Technology</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Level</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Experience</w:t>
            </w:r>
          </w:p>
        </w:tc>
      </w:tr>
      <w:tblGrid>
        <w:gridCol w:w="3360"/>
        <w:gridCol w:w="3360"/>
        <w:gridCol w:w="3360"/>
      </w:tblGrid>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React 18</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Hooks, concurrent features, dashboard &amp; builder UI</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TypeScript</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Strict mode, SDK types, frontend and tooling</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Vite</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Build tooling, HMR, React plugin, base path</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React Router v6</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SPA routing, nested routes, loaders</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TanStack Query</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Server state, caching, invalidation (AgentStack)</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Tailwind CSS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Utility-first, design tokens, responsive UI</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React Flow</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Node-based UIs, logic builder, diagrams</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i18next / react-i18next</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Internationalization, locale switching</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Unified SDK &amp; hooks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@agentstack/sdk, React package, protein-style API consumption</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Vitest</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Frontend unit/integration tests, Vite-native runner (AgentStack)</w:t>
            </w:r>
          </w:p>
        </w:tc>
      </w:tr>
    </w:tbl>
    <w:p>
      <w:pPr>
        <w:spacing w:lineRule="auto"/>
      </w:pPr>
      <w:r>
        <w:rPr/>
      </w:r>
    </w:p>
    <w:p>
      <w:pPr>
        <w:pStyle w:val="Heading3"/>
        <w:spacing w:lineRule="auto"/>
      </w:pPr>
      <w:r>
        <w:rPr>
          <w:color w:val="0d5f70"/>
          <w:rFonts w:ascii="Calibri" w:hAnsi="Calibri"/>
          <w:sz w:val="26"/>
        </w:rPr>
        <w:t xml:space="preserve">API &amp; Data Layer</w:t>
      </w:r>
    </w:p>
    <w:tbl>
      <w:tblPr>
        <w:tblBorders>
          <w:top w:val="single" w:sz="2" w:space="0" w:color="000000"/>
          <w:bottom w:val="single" w:sz="2" w:space="0" w:color="000000"/>
          <w:left w:val="single" w:sz="2" w:space="0" w:color="000000"/>
          <w:right w:val="single" w:sz="2" w:space="0" w:color="000000"/>
          <w:insideV w:val="single" w:sz="2" w:space="0" w:color="000000"/>
          <w:insideH w:val="single" w:sz="2" w:space="0" w:color="000000"/>
        </w:tblBorders>
        <w:tblCellSpacing w:w="0" w:type="dxa"/>
        <w:tblW w:type="dxa" w:w="10080"/>
        <w:tblCellMar>
          <w:top w:type="dxa" w:w="80"/>
          <w:bottom w:type="dxa" w:w="80"/>
          <w:left w:type="dxa" w:w="160"/>
          <w:right w:type="dxa" w:w="160"/>
        </w:tblCellMar>
        <w:jc w:val="center"/>
      </w:tblPr>
      <w:tblGrid>
        <w:gridCol w:w="3360"/>
        <w:gridCol w:w="3360"/>
        <w:gridCol w:w="3360"/>
      </w:tblGrid>
      <w:tr>
        <w:trPr>
          <w:cantSplit/>
        </w:trPr>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Technology</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Level</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Experience</w:t>
            </w:r>
          </w:p>
        </w:tc>
      </w:tr>
      <w:tblGrid>
        <w:gridCol w:w="3360"/>
        <w:gridCol w:w="3360"/>
        <w:gridCol w:w="3360"/>
      </w:tblGrid>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SQLAlchemy 2 (async)</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ORM, migrations, async engine, AgentStack core</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asyncpg</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Async PostgreSQL driver, high performance</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httpx</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Async HTTP client, outbound API calls</w:t>
            </w:r>
          </w:p>
        </w:tc>
      </w:tr>
    </w:tbl>
    <w:p>
      <w:pPr>
        <w:spacing w:lineRule="auto"/>
      </w:pPr>
      <w:r>
        <w:rPr/>
      </w:r>
    </w:p>
    <w:p>
      <w:pPr>
        <w:pStyle w:val="Heading3"/>
        <w:spacing w:lineRule="auto"/>
      </w:pPr>
      <w:r>
        <w:rPr>
          <w:color w:val="0d5f70"/>
          <w:rFonts w:ascii="Calibri" w:hAnsi="Calibri"/>
          <w:sz w:val="26"/>
        </w:rPr>
        <w:t xml:space="preserve">Databases &amp; Data Storage</w:t>
      </w:r>
    </w:p>
    <w:tbl>
      <w:tblPr>
        <w:tblBorders>
          <w:top w:val="single" w:sz="2" w:space="0" w:color="000000"/>
          <w:bottom w:val="single" w:sz="2" w:space="0" w:color="000000"/>
          <w:left w:val="single" w:sz="2" w:space="0" w:color="000000"/>
          <w:right w:val="single" w:sz="2" w:space="0" w:color="000000"/>
          <w:insideV w:val="single" w:sz="2" w:space="0" w:color="000000"/>
          <w:insideH w:val="single" w:sz="2" w:space="0" w:color="000000"/>
        </w:tblBorders>
        <w:tblCellSpacing w:w="0" w:type="dxa"/>
        <w:tblW w:type="dxa" w:w="10080"/>
        <w:tblCellMar>
          <w:top w:type="dxa" w:w="80"/>
          <w:bottom w:type="dxa" w:w="80"/>
          <w:left w:type="dxa" w:w="160"/>
          <w:right w:type="dxa" w:w="160"/>
        </w:tblCellMar>
        <w:jc w:val="center"/>
      </w:tblPr>
      <w:tblGrid>
        <w:gridCol w:w="3360"/>
        <w:gridCol w:w="3360"/>
        <w:gridCol w:w="3360"/>
      </w:tblGrid>
      <w:tr>
        <w:trPr>
          <w:cantSplit/>
        </w:trPr>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Technology</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Level</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Experience</w:t>
            </w:r>
          </w:p>
        </w:tc>
      </w:tr>
      <w:tblGrid>
        <w:gridCol w:w="3360"/>
        <w:gridCol w:w="3360"/>
        <w:gridCol w:w="3360"/>
      </w:tblGrid>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PostgreSQL</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Expert</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Schema design, Complex queries, Performance tuning, JSONB</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8DNA-native work queue &amp; cache</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In-process queue/cache on unified DNA table (AgentStack) — chosen over Redis/Kafka to cut ops surface; Redis used in earlier enterprise/game-backend roles for caching &amp; pub/sub</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MongoDB</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Document storage, flexible schemas (pre-AgentStack projects; AgentStack itself is PostgreSQL-native)</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Firebase</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Real-time databases, authentication, cloud functions (pre-AgentStack / indie projects)</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Elasticsearch</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Full-text search, log aggregation (pre-AgentStack projects)</w:t>
            </w:r>
          </w:p>
        </w:tc>
      </w:tr>
    </w:tbl>
    <w:p>
      <w:pPr>
        <w:spacing w:lineRule="auto"/>
      </w:pPr>
      <w:r>
        <w:rPr/>
      </w:r>
    </w:p>
    <w:p>
      <w:pPr>
        <w:pStyle w:val="Heading3"/>
        <w:spacing w:lineRule="auto"/>
      </w:pPr>
      <w:r>
        <w:rPr>
          <w:color w:val="0d5f70"/>
          <w:rFonts w:ascii="Calibri" w:hAnsi="Calibri"/>
          <w:sz w:val="26"/>
        </w:rPr>
        <w:t xml:space="preserve">Auth, Security &amp; Payments</w:t>
      </w:r>
    </w:p>
    <w:tbl>
      <w:tblPr>
        <w:tblBorders>
          <w:top w:val="single" w:sz="2" w:space="0" w:color="000000"/>
          <w:bottom w:val="single" w:sz="2" w:space="0" w:color="000000"/>
          <w:left w:val="single" w:sz="2" w:space="0" w:color="000000"/>
          <w:right w:val="single" w:sz="2" w:space="0" w:color="000000"/>
          <w:insideV w:val="single" w:sz="2" w:space="0" w:color="000000"/>
          <w:insideH w:val="single" w:sz="2" w:space="0" w:color="000000"/>
        </w:tblBorders>
        <w:tblCellSpacing w:w="0" w:type="dxa"/>
        <w:tblW w:type="dxa" w:w="10080"/>
        <w:tblCellMar>
          <w:top w:type="dxa" w:w="80"/>
          <w:bottom w:type="dxa" w:w="80"/>
          <w:left w:type="dxa" w:w="160"/>
          <w:right w:type="dxa" w:w="160"/>
        </w:tblCellMar>
        <w:jc w:val="center"/>
      </w:tblPr>
      <w:tblGrid>
        <w:gridCol w:w="3360"/>
        <w:gridCol w:w="3360"/>
        <w:gridCol w:w="3360"/>
      </w:tblGrid>
      <w:tr>
        <w:trPr>
          <w:cantSplit/>
        </w:trPr>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Technology</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Level</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Experience</w:t>
            </w:r>
          </w:p>
        </w:tc>
      </w:tr>
      <w:tblGrid>
        <w:gridCol w:w="3360"/>
        <w:gridCol w:w="3360"/>
        <w:gridCol w:w="3360"/>
      </w:tblGrid>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JWT / bcrypt</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Expert</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Authentication, token validation, password hashing</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Stripe</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Payment gateway, subscriptions, AgentStack billing</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cryptography</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API keys, sensitive data, TLS</w:t>
            </w:r>
          </w:p>
        </w:tc>
      </w:tr>
    </w:tbl>
    <w:p>
      <w:pPr>
        <w:spacing w:lineRule="auto"/>
      </w:pPr>
      <w:r>
        <w:rPr/>
      </w:r>
    </w:p>
    <w:p>
      <w:pPr>
        <w:pStyle w:val="Heading3"/>
        <w:spacing w:lineRule="auto"/>
      </w:pPr>
      <w:r>
        <w:rPr>
          <w:color w:val="0d5f70"/>
          <w:rFonts w:ascii="Calibri" w:hAnsi="Calibri"/>
          <w:sz w:val="26"/>
        </w:rPr>
        <w:t xml:space="preserve">Observability &amp; Tooling</w:t>
      </w:r>
    </w:p>
    <w:tbl>
      <w:tblPr>
        <w:tblBorders>
          <w:top w:val="single" w:sz="2" w:space="0" w:color="000000"/>
          <w:bottom w:val="single" w:sz="2" w:space="0" w:color="000000"/>
          <w:left w:val="single" w:sz="2" w:space="0" w:color="000000"/>
          <w:right w:val="single" w:sz="2" w:space="0" w:color="000000"/>
          <w:insideV w:val="single" w:sz="2" w:space="0" w:color="000000"/>
          <w:insideH w:val="single" w:sz="2" w:space="0" w:color="000000"/>
        </w:tblBorders>
        <w:tblCellSpacing w:w="0" w:type="dxa"/>
        <w:tblW w:type="dxa" w:w="10080"/>
        <w:tblCellMar>
          <w:top w:type="dxa" w:w="80"/>
          <w:bottom w:type="dxa" w:w="80"/>
          <w:left w:type="dxa" w:w="160"/>
          <w:right w:type="dxa" w:w="160"/>
        </w:tblCellMar>
        <w:jc w:val="center"/>
      </w:tblPr>
      <w:tblGrid>
        <w:gridCol w:w="3360"/>
        <w:gridCol w:w="3360"/>
        <w:gridCol w:w="3360"/>
      </w:tblGrid>
      <w:tr>
        <w:trPr>
          <w:cantSplit/>
        </w:trPr>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Technology</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Level</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Experience</w:t>
            </w:r>
          </w:p>
        </w:tc>
      </w:tr>
      <w:tblGrid>
        <w:gridCol w:w="3360"/>
        <w:gridCol w:w="3360"/>
        <w:gridCol w:w="3360"/>
      </w:tblGrid>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Loguru</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Structured logging, rotation, AgentStack core</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OpenTelemetry</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Traces, instrumentation (FastAPI, HTTP)</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pytest / Jest</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Expert</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Backend and frontend testing, async tests</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ESLint / TypeScript</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Expert</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Code quality, type-check, build pipeline</w:t>
            </w:r>
          </w:p>
        </w:tc>
      </w:tr>
    </w:tbl>
    <w:p>
      <w:pPr>
        <w:spacing w:lineRule="auto"/>
      </w:pPr>
      <w:r>
        <w:rPr/>
      </w:r>
    </w:p>
    <w:p>
      <w:pPr>
        <w:pStyle w:val="Heading3"/>
        <w:spacing w:lineRule="auto"/>
      </w:pPr>
      <w:r>
        <w:rPr>
          <w:color w:val="0d5f70"/>
          <w:rFonts w:ascii="Calibri" w:hAnsi="Calibri"/>
          <w:sz w:val="26"/>
        </w:rPr>
        <w:t xml:space="preserve">AI / LLM Expertise</w:t>
      </w:r>
    </w:p>
    <w:p>
      <w:pPr>
        <w:spacing w:line="348" w:lineRule="auto"/>
      </w:pPr>
      <w:r>
        <w:rPr>
          <w:color w:val="1a1a1a"/>
          <w:rFonts w:ascii="Calibri" w:hAnsi="Calibri"/>
          <w:sz w:val="24"/>
        </w:rPr>
        <w:t xml:space="preserve">Orchestration of LLMs and agents, </w:t>
      </w:r>
      <w:r>
        <w:rPr>
          <w:color w:val="1a1a1a"/>
          <w:rFonts w:ascii="Calibri" w:hAnsi="Calibri"/>
          <w:sz w:val="24"/>
          <w:b/>
        </w:rPr>
        <w:t xml:space="preserve">multi-agent patterns</w:t>
      </w:r>
      <w:r>
        <w:rPr>
          <w:color w:val="1a1a1a"/>
          <w:rFonts w:ascii="Calibri" w:hAnsi="Calibri"/>
          <w:sz w:val="24"/>
        </w:rPr>
        <w:t xml:space="preserve">, MCP at scale (</w:t>
      </w:r>
      <w:r>
        <w:rPr>
          <w:color w:val="1a1a1a"/>
          <w:rFonts w:ascii="Calibri" w:hAnsi="Calibri"/>
          <w:sz w:val="24"/>
          <w:b/>
        </w:rPr>
        <w:t xml:space="preserve">800+ catalog actions</w:t>
      </w:r>
      <w:r>
        <w:rPr>
          <w:color w:val="1a1a1a"/>
          <w:rFonts w:ascii="Calibri" w:hAnsi="Calibri"/>
          <w:sz w:val="24"/>
        </w:rPr>
        <w:t xml:space="preserve">), discovery, workflow docs, use-case prompts (game, SaaS, ecommerce, social). </w:t>
      </w:r>
      <w:r>
        <w:rPr>
          <w:color w:val="1a1a1a"/>
          <w:rFonts w:ascii="Calibri" w:hAnsi="Calibri"/>
          <w:sz w:val="24"/>
          <w:b/>
        </w:rPr>
        <w:t xml:space="preserve">Custom-built RAG engine</w:t>
      </w:r>
      <w:r>
        <w:rPr>
          <w:color w:val="1a1a1a"/>
          <w:rFonts w:ascii="Calibri" w:hAnsi="Calibri"/>
          <w:sz w:val="24"/>
        </w:rPr>
        <w:t xml:space="preserve"> (self-authored vector search &amp; compression, no third-party vector DB), collections, semantic search, agent long-term memory. </w:t>
      </w:r>
      <w:r>
        <w:rPr>
          <w:color w:val="1a1a1a"/>
          <w:rFonts w:ascii="Calibri" w:hAnsi="Calibri"/>
          <w:sz w:val="24"/>
          <w:b/>
        </w:rPr>
        <w:t xml:space="preserve">AI instruction design:</w:t>
      </w:r>
      <w:r>
        <w:rPr>
          <w:color w:val="1a1a1a"/>
          <w:rFonts w:ascii="Calibri" w:hAnsi="Calibri"/>
          <w:sz w:val="24"/>
        </w:rPr>
        <w:t xml:space="preserve"> system prompt bundles, structured workflows (understand → plan → build → publish), prevention-over-cure. Providers: OpenAI, Anthropic, local LLMs (Ollama, vLLM). Orchestration: self-built multi-stage pipeline (AgentStack AI Builder); LangChain/LangGraph evaluated in earlier prototypes, not in AgentStack production.</w:t>
      </w:r>
    </w:p>
    <w:p>
      <w:pPr>
        <w:pStyle w:val="Heading3"/>
        <w:spacing w:lineRule="auto"/>
      </w:pPr>
      <w:r>
        <w:rPr>
          <w:color w:val="0d5f70"/>
          <w:rFonts w:ascii="Calibri" w:hAnsi="Calibri"/>
          <w:sz w:val="26"/>
        </w:rPr>
        <w:t xml:space="preserve">AI/LLM Stack — Models, Frameworks, Infra</w:t>
      </w:r>
    </w:p>
    <w:tbl>
      <w:tblPr>
        <w:tblBorders>
          <w:top w:val="single" w:sz="2" w:space="0" w:color="000000"/>
          <w:bottom w:val="single" w:sz="2" w:space="0" w:color="000000"/>
          <w:left w:val="single" w:sz="2" w:space="0" w:color="000000"/>
          <w:right w:val="single" w:sz="2" w:space="0" w:color="000000"/>
          <w:insideV w:val="single" w:sz="2" w:space="0" w:color="000000"/>
          <w:insideH w:val="single" w:sz="2" w:space="0" w:color="000000"/>
        </w:tblBorders>
        <w:tblCellSpacing w:w="0" w:type="dxa"/>
        <w:tblW w:type="dxa" w:w="10080"/>
        <w:tblCellMar>
          <w:top w:type="dxa" w:w="80"/>
          <w:bottom w:type="dxa" w:w="80"/>
          <w:left w:type="dxa" w:w="160"/>
          <w:right w:type="dxa" w:w="160"/>
        </w:tblCellMar>
        <w:jc w:val="center"/>
      </w:tblPr>
      <w:tblGrid>
        <w:gridCol w:w="3360"/>
        <w:gridCol w:w="3360"/>
        <w:gridCol w:w="3360"/>
      </w:tblGrid>
      <w:tr>
        <w:trPr>
          <w:cantSplit/>
        </w:trPr>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Technology</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Level</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Experience</w:t>
            </w:r>
          </w:p>
        </w:tc>
      </w:tr>
      <w:tblGrid>
        <w:gridCol w:w="3360"/>
        <w:gridCol w:w="3360"/>
        <w:gridCol w:w="3360"/>
      </w:tblGrid>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OpenAI / Anthropic</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API integration, function calling, structured outputs</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Ollama / vLLM</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Local LLM deployment, model management, self-hosted</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Custom AI Builder Orchestrator</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Self-built multi-stage pipeline (understand → plan → build → publish) with gate/repair-loop validation — not LangChain/LangGraph; those were evaluated in earlier, pre-AgentStack prototypes</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Custom RAG Engine (TurboQuant)</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Self-built vector engine — Fast Walsh-Hadamard rotation + outlier-aware quantization (HGT algorithm from Google Research/DeepMind, ICLR 2026), ~8× compression, no third-party vector DB dependency</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MCP Protocol</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Expert</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agentstack.execute, 800+ actions, discovery, AI prompt bundle</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RAG Systems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Knowledge-augmented generation, retrieval, evals</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Prompt / Instruction Design</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System prompts, workflows, MCP ai_prompt / use-case bundles, AI Builder</w:t>
            </w:r>
          </w:p>
        </w:tc>
      </w:tr>
    </w:tbl>
    <w:p>
      <w:pPr>
        <w:spacing w:lineRule="auto"/>
      </w:pPr>
      <w:r>
        <w:rPr/>
      </w:r>
    </w:p>
    <w:p>
      <w:pPr>
        <w:pStyle w:val="Heading3"/>
        <w:spacing w:lineRule="auto"/>
      </w:pPr>
      <w:r>
        <w:rPr>
          <w:color w:val="0d5f70"/>
          <w:rFonts w:ascii="Calibri" w:hAnsi="Calibri"/>
          <w:sz w:val="26"/>
        </w:rPr>
        <w:t xml:space="preserve">Web3 / Blockchain — AgentNet Economy</w:t>
      </w:r>
    </w:p>
    <w:p>
      <w:pPr>
        <w:spacing w:line="348" w:lineRule="auto"/>
      </w:pPr>
      <w:r>
        <w:rPr>
          <w:color w:val="1a1a1a"/>
          <w:rFonts w:ascii="Calibri" w:hAnsi="Calibri"/>
          <w:sz w:val="24"/>
        </w:rPr>
        <w:t xml:space="preserve">Designed and shipped an on-chain economy layer (</w:t>
      </w:r>
      <w:r>
        <w:rPr>
          <w:color w:val="1a1a1a"/>
          <w:rFonts w:ascii="Calibri" w:hAnsi="Calibri"/>
          <w:sz w:val="24"/>
          <w:b/>
        </w:rPr>
        <w:t xml:space="preserve">AgentNet</w:t>
      </w:r>
      <w:r>
        <w:rPr>
          <w:color w:val="1a1a1a"/>
          <w:rFonts w:ascii="Calibri" w:hAnsi="Calibri"/>
          <w:sz w:val="24"/>
        </w:rPr>
        <w:t xml:space="preserve">) with an append-only Postgres ledger as financial source of truth, EVM smart contracts as public anchors, and multi-chain test-net orchestration — not a token bolted onto a database.</w:t>
      </w:r>
    </w:p>
    <w:p>
      <w:pPr>
        <w:spacing w:line="280" w:lineRule="auto"/>
      </w:pPr>
      <w:r>
        <w:rPr>
          <w:color w:val="404040"/>
          <w:rFonts w:ascii="Calibri" w:hAnsi="Calibri"/>
          <w:sz w:val="20"/>
        </w:rPr>
        <w:t xml:space="preserve">Status: </w:t>
      </w:r>
      <w:r>
        <w:rPr>
          <w:color w:val="404040"/>
          <w:rFonts w:ascii="Calibri" w:hAnsi="Calibri"/>
          <w:sz w:val="20"/>
          <w:b/>
        </w:rPr>
        <w:t xml:space="preserve">testnet / pre-mainnet evidence stage</w:t>
      </w:r>
      <w:r>
        <w:rPr>
          <w:color w:val="404040"/>
          <w:rFonts w:ascii="Calibri" w:hAnsi="Calibri"/>
          <w:sz w:val="20"/>
        </w:rPr>
        <w:t xml:space="preserve"> (Base Sepolia, BSC testnet, Arbitrum Sepolia). Engineering framing, not a financial offering: this section describes vault accounting mechanics and a reference implementation, not investment returns.</w:t>
      </w:r>
    </w:p>
    <w:tbl>
      <w:tblPr>
        <w:tblBorders>
          <w:top w:val="single" w:sz="2" w:space="0" w:color="000000"/>
          <w:bottom w:val="single" w:sz="2" w:space="0" w:color="000000"/>
          <w:left w:val="single" w:sz="2" w:space="0" w:color="000000"/>
          <w:right w:val="single" w:sz="2" w:space="0" w:color="000000"/>
          <w:insideV w:val="single" w:sz="2" w:space="0" w:color="000000"/>
          <w:insideH w:val="single" w:sz="2" w:space="0" w:color="000000"/>
        </w:tblBorders>
        <w:tblCellSpacing w:w="0" w:type="dxa"/>
        <w:tblW w:type="dxa" w:w="10080"/>
        <w:tblCellMar>
          <w:top w:type="dxa" w:w="80"/>
          <w:bottom w:type="dxa" w:w="80"/>
          <w:left w:type="dxa" w:w="160"/>
          <w:right w:type="dxa" w:w="160"/>
        </w:tblCellMar>
        <w:jc w:val="center"/>
      </w:tblPr>
      <w:tblGrid>
        <w:gridCol w:w="3360"/>
        <w:gridCol w:w="3360"/>
        <w:gridCol w:w="3360"/>
      </w:tblGrid>
      <w:tr>
        <w:trPr>
          <w:cantSplit/>
        </w:trPr>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Technology</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Level</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Experience</w:t>
            </w:r>
          </w:p>
        </w:tc>
      </w:tr>
      <w:tblGrid>
        <w:gridCol w:w="3360"/>
        <w:gridCol w:w="3360"/>
        <w:gridCol w:w="3360"/>
      </w:tblGrid>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Solidity Smart Contracts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ERC-4626 yield vault (agUSD over USDT), ERC-8004 execution-proof registries, EIP-712 signed envelopes, Timelock governance</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Multi-chain orchestration</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Base Sepolia, BSC testnet, Arbitrum Sepolia via a single ChainProfileRegistry; faucet + scenario orchestrator</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On-chain anchoring &amp; proofs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Merkle checkpoints, hash-chained ledger batches, public verifiability without a shadow source of truth</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Bridge &amp; token economics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Rate-limited, finality-aware mint/burn bridge policy; AGNT (utility) vs agUSD (vault shares) vs USDT payments — three separated rails by design</w:t>
            </w:r>
          </w:p>
        </w:tc>
      </w:tr>
    </w:tbl>
    <w:p>
      <w:pPr>
        <w:spacing w:lineRule="auto"/>
      </w:pPr>
      <w:r>
        <w:rPr/>
      </w:r>
    </w:p>
    <w:p>
      <w:pPr>
        <w:spacing w:line="280" w:lineRule="auto"/>
      </w:pPr>
      <w:r>
        <w:rPr>
          <w:color w:val="404040"/>
          <w:rFonts w:ascii="Calibri" w:hAnsi="Calibri"/>
          <w:sz w:val="20"/>
        </w:rPr>
        <w:t xml:space="preserve">Live evidence lab: </w:t>
      </w:r>
      <w:hyperlink r:id="rId8">
        <w:r>
          <w:rPr>
            <w:color w:val="404040"/>
            <w:rFonts w:ascii="Calibri" w:hAnsi="Calibri"/>
            <w:sz w:val="20"/>
            <w:rStyle w:val="Hyperlink"/>
          </w:rPr>
          <w:t xml:space="preserve">agentstack.tech/grants/demo</w:t>
        </w:r>
      </w:hyperlink>
      <w:r>
        <w:rPr>
          <w:color w:val="404040"/>
          <w:rFonts w:ascii="Calibri" w:hAnsi="Calibri"/>
          <w:sz w:val="20"/>
        </w:rPr>
        <w:t xml:space="preserve"> — public multi-chain proof timeline.</w:t>
      </w:r>
    </w:p>
    <w:p>
      <w:pPr>
        <w:spacing w:line="280" w:lineRule="auto"/>
      </w:pPr>
      <w:r>
        <w:rPr>
          <w:color w:val="404040"/>
          <w:rFonts w:ascii="Calibri" w:hAnsi="Calibri"/>
          <w:sz w:val="20"/>
        </w:rPr>
        <w:t xml:space="preserve">                   Verified testnet contract (AGNT, Base Sepolia) — cross-checked against </w:t>
      </w:r>
      <w:r>
        <w:rPr>
          <w:color w:val="404040"/>
          <w:rFonts w:ascii="Calibri" w:hAnsi="Calibri"/>
          <w:sz w:val="20"/>
        </w:rPr>
        <w:t xml:space="preserve">docs/grants/evidence/grant_audit_pack_latest.json</w:t>
      </w:r>
      <w:r>
        <w:rPr>
          <w:color w:val="404040"/>
          <w:rFonts w:ascii="Calibri" w:hAnsi="Calibri"/>
          <w:sz w:val="20"/>
        </w:rPr>
        <w:t xml:space="preserve">, 2026-07-07:                   </w:t>
      </w:r>
      <w:hyperlink r:id="rId9">
        <w:r>
          <w:rPr>
            <w:color w:val="404040"/>
            <w:rFonts w:ascii="Calibri" w:hAnsi="Calibri"/>
            <w:sz w:val="20"/>
            <w:rStyle w:val="Hyperlink"/>
          </w:rPr>
          <w:t xml:space="preserve">sepolia.basescan.org/address/0x38aD…9a943</w:t>
        </w:r>
      </w:hyperlink>
      <w:r>
        <w:rPr>
          <w:color w:val="404040"/>
          <w:rFonts w:ascii="Calibri" w:hAnsi="Calibri"/>
          <w:sz w:val="20"/>
        </w:rPr>
        <w:t xml:space="preserve"> — source-verified, compiler v0.8.24. Testnet contracts may be redeployed; re-verify before relying on this address.                 </w:t>
      </w:r>
    </w:p>
    <w:p>
      <w:pPr>
        <w:pStyle w:val="Heading3"/>
        <w:spacing w:lineRule="auto"/>
      </w:pPr>
      <w:r>
        <w:rPr>
          <w:color w:val="0d5f70"/>
          <w:rFonts w:ascii="Calibri" w:hAnsi="Calibri"/>
          <w:sz w:val="26"/>
        </w:rPr>
        <w:t xml:space="preserve">DevOps &amp; Infrastructure</w:t>
      </w:r>
    </w:p>
    <w:tbl>
      <w:tblPr>
        <w:tblBorders>
          <w:top w:val="single" w:sz="2" w:space="0" w:color="000000"/>
          <w:bottom w:val="single" w:sz="2" w:space="0" w:color="000000"/>
          <w:left w:val="single" w:sz="2" w:space="0" w:color="000000"/>
          <w:right w:val="single" w:sz="2" w:space="0" w:color="000000"/>
          <w:insideV w:val="single" w:sz="2" w:space="0" w:color="000000"/>
          <w:insideH w:val="single" w:sz="2" w:space="0" w:color="000000"/>
        </w:tblBorders>
        <w:tblCellSpacing w:w="0" w:type="dxa"/>
        <w:tblW w:type="dxa" w:w="10080"/>
        <w:tblCellMar>
          <w:top w:type="dxa" w:w="80"/>
          <w:bottom w:type="dxa" w:w="80"/>
          <w:left w:type="dxa" w:w="160"/>
          <w:right w:type="dxa" w:w="160"/>
        </w:tblCellMar>
        <w:jc w:val="center"/>
      </w:tblPr>
      <w:tblGrid>
        <w:gridCol w:w="3360"/>
        <w:gridCol w:w="3360"/>
        <w:gridCol w:w="3360"/>
      </w:tblGrid>
      <w:tr>
        <w:trPr>
          <w:cantSplit/>
        </w:trPr>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Technology</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Level</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Experience</w:t>
            </w:r>
          </w:p>
        </w:tc>
      </w:tr>
      <w:tblGrid>
        <w:gridCol w:w="3360"/>
        <w:gridCol w:w="3360"/>
        <w:gridCol w:w="3360"/>
      </w:tblGrid>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Docker</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Expert</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Containerization, Image optimization, Multi-container setup</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Kubernetes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Orchestration, Scaling, Deployment</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AWS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EC2, Lambda, RDS, S3, CloudFront, API Gateway</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b/>
              </w:rPr>
              <w:t xml:space="preserve">GitHub/GitLab</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Expert</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Version control, CI/CD, Complex workflows</w:t>
            </w:r>
          </w:p>
        </w:tc>
      </w:tr>
    </w:tbl>
    <w:p>
      <w:pPr>
        <w:spacing w:lineRule="auto"/>
      </w:pPr>
      <w:r>
        <w:rPr/>
      </w:r>
    </w:p>
    <w:p>
      <w:pPr>
        <w:spacing w:lineRule="auto"/>
      </w:pPr>
      <w:r>
        <w:rPr/>
        <w:t xml:space="preserve"/>
      </w:r>
    </w:p>
    <w:p>
      <w:pPr>
        <w:pStyle w:val="Heading2"/>
        <w:spacing w:lineRule="auto"/>
      </w:pPr>
      <w:r>
        <w:rPr>
          <w:color w:val="0d5f70"/>
          <w:rFonts w:ascii="Calibri" w:hAnsi="Calibri"/>
          <w:sz w:val="32"/>
        </w:rPr>
        <w:t xml:space="preserve">Skill Matrix</w:t>
      </w:r>
    </w:p>
    <w:p>
      <w:pPr>
        <w:spacing w:line="348" w:lineRule="auto"/>
      </w:pPr>
      <w:r>
        <w:rPr>
          <w:color w:val="1a1a1a"/>
          <w:rFonts w:ascii="Calibri" w:hAnsi="Calibri"/>
          <w:sz w:val="24"/>
        </w:rPr>
        <w:t xml:space="preserve">Aligned with shipped platform work — multi-tenant core, MCP catalog, social &amp; messenger (SSE), RAG, billing, unified SDK, Web3/AgentNet, observability.</w:t>
      </w:r>
    </w:p>
    <w:p>
      <w:pPr>
        <w:spacing w:lineRule="auto"/>
      </w:pPr>
      <w:r>
        <w:rPr>
          <w:color w:val="404040"/>
          <w:sz w:val="10"/>
        </w:rPr>
        <w:t xml:space="preserve">Core competencies</w:t>
      </w:r>
    </w:p>
    <w:p>
      <w:pPr>
        <w:spacing w:lineRule="auto"/>
      </w:pPr>
      <w:r>
        <w:rPr/>
        <w:t xml:space="preserve">TypeScript</w:t>
      </w:r>
    </w:p>
    <w:p>
      <w:pPr>
        <w:spacing w:lineRule="auto"/>
      </w:pPr>
      <w:r>
        <w:rPr/>
        <w:t xml:space="preserve">FastAPI</w:t>
      </w:r>
    </w:p>
    <w:p>
      <w:pPr>
        <w:spacing w:lineRule="auto"/>
      </w:pPr>
      <w:r>
        <w:rPr/>
        <w:t xml:space="preserve">React</w:t>
      </w:r>
    </w:p>
    <w:p>
      <w:pPr>
        <w:spacing w:lineRule="auto"/>
      </w:pPr>
      <w:r>
        <w:rPr/>
        <w:t xml:space="preserve">PostgreSQL</w:t>
      </w:r>
    </w:p>
    <w:p>
      <w:pPr>
        <w:spacing w:lineRule="auto"/>
      </w:pPr>
      <w:r>
        <w:rPr/>
        <w:t xml:space="preserve">Distributed Systems</w:t>
      </w:r>
    </w:p>
    <w:p>
      <w:pPr>
        <w:spacing w:lineRule="auto"/>
      </w:pPr>
      <w:r>
        <w:rPr/>
        <w:t xml:space="preserve">System Architecture</w:t>
      </w:r>
    </w:p>
    <w:p>
      <w:pPr>
        <w:spacing w:lineRule="auto"/>
      </w:pPr>
      <w:r>
        <w:rPr/>
        <w:t xml:space="preserve">Multi-tenant SaaS</w:t>
      </w:r>
    </w:p>
    <w:p>
      <w:pPr>
        <w:spacing w:lineRule="auto"/>
      </w:pPr>
      <w:r>
        <w:rPr/>
        <w:t xml:space="preserve">MCP Protocol</w:t>
      </w:r>
    </w:p>
    <w:p>
      <w:pPr>
        <w:spacing w:lineRule="auto"/>
      </w:pPr>
      <w:r>
        <w:rPr/>
        <w:t xml:space="preserve">RAG</w:t>
      </w:r>
    </w:p>
    <w:p>
      <w:pPr>
        <w:spacing w:lineRule="auto"/>
      </w:pPr>
      <w:r>
        <w:rPr/>
        <w:t xml:space="preserve">Agentic AI</w:t>
      </w:r>
    </w:p>
    <w:p>
      <w:pPr>
        <w:spacing w:lineRule="auto"/>
      </w:pPr>
      <w:r>
        <w:rPr/>
        <w:t xml:space="preserve">Solidity</w:t>
      </w:r>
    </w:p>
    <w:p>
      <w:pPr>
        <w:spacing w:lineRule="auto"/>
      </w:pPr>
      <w:r>
        <w:rPr/>
        <w:t xml:space="preserve">Web3 / Blockchain</w:t>
      </w:r>
    </w:p>
    <w:p>
      <w:pPr>
        <w:spacing w:lineRule="auto"/>
      </w:pPr>
      <w:r>
        <w:rPr/>
        <w:t xml:space="preserve">Event-Driven Architecture</w:t>
      </w:r>
    </w:p>
    <w:p>
      <w:pPr>
        <w:spacing w:lineRule="auto"/>
      </w:pPr>
      <w:r>
        <w:rPr/>
        <w:t xml:space="preserve">CQRS</w:t>
      </w:r>
    </w:p>
    <w:p>
      <w:pPr>
        <w:spacing w:lineRule="auto"/>
      </w:pPr>
      <w:r>
        <w:rPr/>
        <w:t xml:space="preserve">Real-time Systems</w:t>
      </w:r>
    </w:p>
    <w:p>
      <w:pPr>
        <w:spacing w:lineRule="auto"/>
      </w:pPr>
      <w:r>
        <w:rPr/>
        <w:t xml:space="preserve">CI/CD</w:t>
      </w:r>
    </w:p>
    <w:p>
      <w:pPr>
        <w:spacing w:lineRule="auto"/>
      </w:pPr>
      <w:r>
        <w:rPr/>
        <w:t xml:space="preserve">AI Systems Architecture</w:t>
      </w:r>
    </w:p>
    <w:p>
      <w:pPr>
        <w:pStyle w:val="Heading3"/>
        <w:spacing w:lineRule="auto"/>
      </w:pPr>
      <w:r>
        <w:rPr>
          <w:color w:val="0d5f70"/>
          <w:rFonts w:ascii="Calibri" w:hAnsi="Calibri"/>
          <w:sz w:val="26"/>
        </w:rPr>
        <w:t xml:space="preserve">Backend Architecture &amp; System Design</w:t>
      </w:r>
    </w:p>
    <w:tbl>
      <w:tblPr>
        <w:tblBorders>
          <w:top w:val="single" w:sz="2" w:space="0" w:color="000000"/>
          <w:bottom w:val="single" w:sz="2" w:space="0" w:color="000000"/>
          <w:left w:val="single" w:sz="2" w:space="0" w:color="000000"/>
          <w:right w:val="single" w:sz="2" w:space="0" w:color="000000"/>
          <w:insideV w:val="single" w:sz="2" w:space="0" w:color="000000"/>
          <w:insideH w:val="single" w:sz="2" w:space="0" w:color="000000"/>
        </w:tblBorders>
        <w:tblCellSpacing w:w="0" w:type="dxa"/>
        <w:tblW w:type="dxa" w:w="10080"/>
        <w:tblCellMar>
          <w:top w:type="dxa" w:w="80"/>
          <w:bottom w:type="dxa" w:w="80"/>
          <w:left w:type="dxa" w:w="160"/>
          <w:right w:type="dxa" w:w="160"/>
        </w:tblCellMar>
        <w:jc w:val="center"/>
      </w:tblPr>
      <w:tblGrid>
        <w:gridCol w:w="2520"/>
        <w:gridCol w:w="2520"/>
        <w:gridCol w:w="2520"/>
        <w:gridCol w:w="2520"/>
      </w:tblGrid>
      <w:tr>
        <w:trPr>
          <w:cantSplit/>
        </w:trPr>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Skill</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Level</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Experience</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Context</w:t>
            </w:r>
          </w:p>
        </w:tc>
      </w:tr>
      <w:tblGrid>
        <w:gridCol w:w="2520"/>
        <w:gridCol w:w="2520"/>
        <w:gridCol w:w="2520"/>
        <w:gridCol w:w="2520"/>
      </w:tblGrid>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System Architecture Design</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Expert</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10+ years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Game servers, microservices, distributed systems</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Microservices / multi-tenant SaaS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8+ years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Per-tenant clusters, migrations, AgentStack production</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API Design (REST/GraphQL)</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Expert</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10+ years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RESTful principles, GraphQL implementation</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Database Schema Design</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10+ years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PostgreSQL, MongoDB, normalization, optimization</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Real-time Systems Architecture</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Expert</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8+ years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WebSocket, multiplayer backends, live data, AgentStack build status</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Pydantic / API Schemas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3+ years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Validation, settings, OpenAPI, AgentStack core</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SQLAlchemy (async)</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3+ years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ORM, migrations, PostgreSQL, AgentStack</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Field Access Policy (FAP)</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2+ years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Role/user field masks, triggers, secure data exposure</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Protein command bus / DNA ops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2+ years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Universal automation surface, integrations</w:t>
            </w:r>
          </w:p>
        </w:tc>
      </w:tr>
    </w:tbl>
    <w:p>
      <w:pPr>
        <w:spacing w:lineRule="auto"/>
      </w:pPr>
      <w:r>
        <w:rPr/>
      </w:r>
    </w:p>
    <w:p>
      <w:pPr>
        <w:pStyle w:val="Heading3"/>
        <w:spacing w:lineRule="auto"/>
      </w:pPr>
      <w:r>
        <w:rPr>
          <w:color w:val="0d5f70"/>
          <w:rFonts w:ascii="Calibri" w:hAnsi="Calibri"/>
          <w:sz w:val="26"/>
        </w:rPr>
        <w:t xml:space="preserve">Frontend &amp; Build</w:t>
      </w:r>
    </w:p>
    <w:tbl>
      <w:tblPr>
        <w:tblBorders>
          <w:top w:val="single" w:sz="2" w:space="0" w:color="000000"/>
          <w:bottom w:val="single" w:sz="2" w:space="0" w:color="000000"/>
          <w:left w:val="single" w:sz="2" w:space="0" w:color="000000"/>
          <w:right w:val="single" w:sz="2" w:space="0" w:color="000000"/>
          <w:insideV w:val="single" w:sz="2" w:space="0" w:color="000000"/>
          <w:insideH w:val="single" w:sz="2" w:space="0" w:color="000000"/>
        </w:tblBorders>
        <w:tblCellSpacing w:w="0" w:type="dxa"/>
        <w:tblW w:type="dxa" w:w="10080"/>
        <w:tblCellMar>
          <w:top w:type="dxa" w:w="80"/>
          <w:bottom w:type="dxa" w:w="80"/>
          <w:left w:type="dxa" w:w="160"/>
          <w:right w:type="dxa" w:w="160"/>
        </w:tblCellMar>
        <w:jc w:val="center"/>
      </w:tblPr>
      <w:tblGrid>
        <w:gridCol w:w="2520"/>
        <w:gridCol w:w="2520"/>
        <w:gridCol w:w="2520"/>
        <w:gridCol w:w="2520"/>
      </w:tblGrid>
      <w:tr>
        <w:trPr>
          <w:cantSplit/>
        </w:trPr>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Technology</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Level</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Experience</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Context</w:t>
            </w:r>
          </w:p>
        </w:tc>
      </w:tr>
      <w:tblGrid>
        <w:gridCol w:w="2520"/>
        <w:gridCol w:w="2520"/>
        <w:gridCol w:w="2520"/>
        <w:gridCol w:w="2520"/>
      </w:tblGrid>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React (hooks, concurrent)</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5+ years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Dashboard, builder UI, AgentStack frontend</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TypeScript</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6+ years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Strict mode, SDK types, frontend and tooling</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Vite</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2+ years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Build, HMR, React plugin, AgentStack</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TanStack Query</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2+ years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Server state, caching, AgentStack</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Tailwind CSS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3+ years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Utility-first, responsive UI</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React Flow</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2+ years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Node-based UIs, logic builder</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Dual-shell SPA / audience routing</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1+ years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User vs dev surfaces, mobile-first admin (AgentStack)</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SSE &amp; real-time UX</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2+ years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Messenger streams, social presence patterns</w:t>
            </w:r>
          </w:p>
        </w:tc>
      </w:tr>
    </w:tbl>
    <w:p>
      <w:pPr>
        <w:spacing w:lineRule="auto"/>
      </w:pPr>
      <w:r>
        <w:rPr/>
      </w:r>
    </w:p>
    <w:p>
      <w:pPr>
        <w:pStyle w:val="Heading3"/>
        <w:spacing w:lineRule="auto"/>
      </w:pPr>
      <w:r>
        <w:rPr>
          <w:color w:val="0d5f70"/>
          <w:rFonts w:ascii="Calibri" w:hAnsi="Calibri"/>
          <w:sz w:val="26"/>
        </w:rPr>
        <w:t xml:space="preserve">Programming Languages</w:t>
      </w:r>
    </w:p>
    <w:tbl>
      <w:tblPr>
        <w:tblBorders>
          <w:top w:val="single" w:sz="2" w:space="0" w:color="000000"/>
          <w:bottom w:val="single" w:sz="2" w:space="0" w:color="000000"/>
          <w:left w:val="single" w:sz="2" w:space="0" w:color="000000"/>
          <w:right w:val="single" w:sz="2" w:space="0" w:color="000000"/>
          <w:insideV w:val="single" w:sz="2" w:space="0" w:color="000000"/>
          <w:insideH w:val="single" w:sz="2" w:space="0" w:color="000000"/>
        </w:tblBorders>
        <w:tblCellSpacing w:w="0" w:type="dxa"/>
        <w:tblW w:type="dxa" w:w="10080"/>
        <w:tblCellMar>
          <w:top w:type="dxa" w:w="80"/>
          <w:bottom w:type="dxa" w:w="80"/>
          <w:left w:type="dxa" w:w="160"/>
          <w:right w:type="dxa" w:w="160"/>
        </w:tblCellMar>
        <w:jc w:val="center"/>
      </w:tblPr>
      <w:tblGrid>
        <w:gridCol w:w="2520"/>
        <w:gridCol w:w="2520"/>
        <w:gridCol w:w="2520"/>
        <w:gridCol w:w="2520"/>
      </w:tblGrid>
      <w:tr>
        <w:trPr>
          <w:cantSplit/>
        </w:trPr>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Language</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Level</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Years</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Current Use</w:t>
            </w:r>
          </w:p>
        </w:tc>
      </w:tr>
      <w:tblGrid>
        <w:gridCol w:w="2520"/>
        <w:gridCol w:w="2520"/>
        <w:gridCol w:w="2520"/>
        <w:gridCol w:w="2520"/>
      </w:tblGrid>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Python</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5+</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FastAPI, Pydantic, AgentStack core, AI/ML</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TypeScript/JavaScript</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6+</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React, Vite, TanStack Query, AgentStack frontend</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C#</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Expert</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10+</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Legacy game dev, ASP.NET</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Java</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5+</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Enterprise systems, Architecture</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SQL</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Expert</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10+</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Complex queries, optimization</w:t>
            </w:r>
          </w:p>
        </w:tc>
      </w:tr>
    </w:tbl>
    <w:p>
      <w:pPr>
        <w:spacing w:lineRule="auto"/>
      </w:pPr>
      <w:r>
        <w:rPr/>
      </w:r>
    </w:p>
    <w:p>
      <w:pPr>
        <w:pStyle w:val="Heading3"/>
        <w:spacing w:lineRule="auto"/>
      </w:pPr>
      <w:r>
        <w:rPr>
          <w:color w:val="0d5f70"/>
          <w:rFonts w:ascii="Calibri" w:hAnsi="Calibri"/>
          <w:sz w:val="26"/>
        </w:rPr>
        <w:t xml:space="preserve">AI/LLM Integration &amp; Optimization</w:t>
      </w:r>
    </w:p>
    <w:tbl>
      <w:tblPr>
        <w:tblBorders>
          <w:top w:val="single" w:sz="2" w:space="0" w:color="000000"/>
          <w:bottom w:val="single" w:sz="2" w:space="0" w:color="000000"/>
          <w:left w:val="single" w:sz="2" w:space="0" w:color="000000"/>
          <w:right w:val="single" w:sz="2" w:space="0" w:color="000000"/>
          <w:insideV w:val="single" w:sz="2" w:space="0" w:color="000000"/>
          <w:insideH w:val="single" w:sz="2" w:space="0" w:color="000000"/>
        </w:tblBorders>
        <w:tblCellSpacing w:w="0" w:type="dxa"/>
        <w:tblW w:type="dxa" w:w="10080"/>
        <w:tblCellMar>
          <w:top w:type="dxa" w:w="80"/>
          <w:bottom w:type="dxa" w:w="80"/>
          <w:left w:type="dxa" w:w="160"/>
          <w:right w:type="dxa" w:w="160"/>
        </w:tblCellMar>
        <w:jc w:val="center"/>
      </w:tblPr>
      <w:tblGrid>
        <w:gridCol w:w="2520"/>
        <w:gridCol w:w="2520"/>
        <w:gridCol w:w="2520"/>
        <w:gridCol w:w="2520"/>
      </w:tblGrid>
      <w:tr>
        <w:trPr>
          <w:cantSplit/>
        </w:trPr>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Technology</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Level</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Experience</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Specialization</w:t>
            </w:r>
          </w:p>
        </w:tc>
      </w:tr>
      <w:tblGrid>
        <w:gridCol w:w="2520"/>
        <w:gridCol w:w="2520"/>
        <w:gridCol w:w="2520"/>
        <w:gridCol w:w="2520"/>
      </w:tblGrid>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Ollama</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2+ years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Local LLM deployment, model management</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LangChain / LangGraph</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2+ years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LLM chains, prompt engineering, memory — evaluated in earlier prototypes, not in AgentStack production (AgentStack uses a custom orchestrator, see below)</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Custom RAG Engine (TurboQuant)</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2+ years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Self-built vector search — Fast Walsh-Hadamard rotation + outlier-aware quantization, ~8× compression; no third-party vector DB</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MCP Protocol</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Expert</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2+ years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800+ actions, discovery, workflow &amp; use-case prompts</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RAG Systems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2+ years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Collections, semantic search, agent memory (production)</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Custom AI Builder orchestrator</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2+ years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Multi-stage pipeline (understand → plan → build → publish), gate/repair-loop, function calling</w:t>
            </w:r>
          </w:p>
        </w:tc>
      </w:tr>
    </w:tbl>
    <w:p>
      <w:pPr>
        <w:spacing w:lineRule="auto"/>
      </w:pPr>
      <w:r>
        <w:rPr/>
      </w:r>
    </w:p>
    <w:p>
      <w:pPr>
        <w:pStyle w:val="Heading3"/>
        <w:spacing w:lineRule="auto"/>
      </w:pPr>
      <w:r>
        <w:rPr>
          <w:color w:val="0d5f70"/>
          <w:rFonts w:ascii="Calibri" w:hAnsi="Calibri"/>
          <w:sz w:val="26"/>
        </w:rPr>
        <w:t xml:space="preserve">Web3 / Blockchain</w:t>
      </w:r>
    </w:p>
    <w:tbl>
      <w:tblPr>
        <w:tblBorders>
          <w:top w:val="single" w:sz="2" w:space="0" w:color="000000"/>
          <w:bottom w:val="single" w:sz="2" w:space="0" w:color="000000"/>
          <w:left w:val="single" w:sz="2" w:space="0" w:color="000000"/>
          <w:right w:val="single" w:sz="2" w:space="0" w:color="000000"/>
          <w:insideV w:val="single" w:sz="2" w:space="0" w:color="000000"/>
          <w:insideH w:val="single" w:sz="2" w:space="0" w:color="000000"/>
        </w:tblBorders>
        <w:tblCellSpacing w:w="0" w:type="dxa"/>
        <w:tblW w:type="dxa" w:w="10080"/>
        <w:tblCellMar>
          <w:top w:type="dxa" w:w="80"/>
          <w:bottom w:type="dxa" w:w="80"/>
          <w:left w:type="dxa" w:w="160"/>
          <w:right w:type="dxa" w:w="160"/>
        </w:tblCellMar>
        <w:jc w:val="center"/>
      </w:tblPr>
      <w:tblGrid>
        <w:gridCol w:w="2520"/>
        <w:gridCol w:w="2520"/>
        <w:gridCol w:w="2520"/>
        <w:gridCol w:w="2520"/>
      </w:tblGrid>
      <w:tr>
        <w:trPr>
          <w:cantSplit/>
        </w:trPr>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Technology</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Level</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Experience</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Context</w:t>
            </w:r>
          </w:p>
        </w:tc>
      </w:tr>
      <w:tblGrid>
        <w:gridCol w:w="2520"/>
        <w:gridCol w:w="2520"/>
        <w:gridCol w:w="2520"/>
        <w:gridCol w:w="2520"/>
      </w:tblGrid>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Solidity / EVM contracts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1+ years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ERC-4626 vault, ERC-8004 proof registries, EIP-712, Timelock governance (AgentNet)</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Multi-chain orchestration</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1+ years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Base Sepolia, BSC testnet, Arbitrum Sepolia via ChainProfileRegistry</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On-chain anchoring &amp; ledger design</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1+ years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Merkle checkpoints, hash-chained batches, Postgres ledger as source of truth</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Bridge &amp; token economics design</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1+ years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Rate-limited mint/burn policy, AGNT/agUSD/USDT rail separation</w:t>
            </w:r>
          </w:p>
        </w:tc>
      </w:tr>
    </w:tbl>
    <w:p>
      <w:pPr>
        <w:spacing w:lineRule="auto"/>
      </w:pPr>
      <w:r>
        <w:rPr/>
      </w:r>
    </w:p>
    <w:p>
      <w:pPr>
        <w:pStyle w:val="Heading3"/>
        <w:spacing w:lineRule="auto"/>
      </w:pPr>
      <w:r>
        <w:rPr>
          <w:color w:val="0d5f70"/>
          <w:rFonts w:ascii="Calibri" w:hAnsi="Calibri"/>
          <w:sz w:val="26"/>
        </w:rPr>
        <w:t xml:space="preserve">Auth, Payments &amp; Observability</w:t>
      </w:r>
    </w:p>
    <w:tbl>
      <w:tblPr>
        <w:tblBorders>
          <w:top w:val="single" w:sz="2" w:space="0" w:color="000000"/>
          <w:bottom w:val="single" w:sz="2" w:space="0" w:color="000000"/>
          <w:left w:val="single" w:sz="2" w:space="0" w:color="000000"/>
          <w:right w:val="single" w:sz="2" w:space="0" w:color="000000"/>
          <w:insideV w:val="single" w:sz="2" w:space="0" w:color="000000"/>
          <w:insideH w:val="single" w:sz="2" w:space="0" w:color="000000"/>
        </w:tblBorders>
        <w:tblCellSpacing w:w="0" w:type="dxa"/>
        <w:tblW w:type="dxa" w:w="10080"/>
        <w:tblCellMar>
          <w:top w:type="dxa" w:w="80"/>
          <w:bottom w:type="dxa" w:w="80"/>
          <w:left w:type="dxa" w:w="160"/>
          <w:right w:type="dxa" w:w="160"/>
        </w:tblCellMar>
        <w:jc w:val="center"/>
      </w:tblPr>
      <w:tblGrid>
        <w:gridCol w:w="2520"/>
        <w:gridCol w:w="2520"/>
        <w:gridCol w:w="2520"/>
        <w:gridCol w:w="2520"/>
      </w:tblGrid>
      <w:tr>
        <w:trPr>
          <w:cantSplit/>
        </w:trPr>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Area</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Level</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Experience</w:t>
            </w:r>
          </w:p>
        </w:tc>
        <w:tc>
          <w:tcPr>
            <w:shd w:val="clear" w:fill="e8e8e8"/>
            <w:tcBorders>
              <w:top w:val="single" w:sz="8" w:space="0" w:color="999999"/>
              <w:left w:val="single" w:sz="8" w:space="0" w:color="999999"/>
              <w:bottom w:val="single" w:sz="8" w:space="0" w:color="999999"/>
              <w:right w:val="single" w:sz="8" w:space="0" w:color="999999"/>
            </w:tcBorders>
          </w:tcPr>
          <w:p>
            <w:pPr>
              <w:jc w:val="left"/>
              <w:spacing w:lineRule="auto"/>
            </w:pPr>
            <w:r>
              <w:rPr>
                <w:color w:val="000000"/>
              </w:rPr>
              <w:t xml:space="preserve">Context</w:t>
            </w:r>
          </w:p>
        </w:tc>
      </w:tr>
      <w:tblGrid>
        <w:gridCol w:w="2520"/>
        <w:gridCol w:w="2520"/>
        <w:gridCol w:w="2520"/>
        <w:gridCol w:w="2520"/>
      </w:tblGrid>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JWT / bcrypt / Auth</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Expert</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8+ years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Token validation, password hashing, AgentStack</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Stripe / wallets / buffs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2+ years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Subscriptions, trials, multi-wallet economy</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Loguru / OpenTelemetry</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Advanced</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2+ years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Structured logging, traces, AgentStack</w:t>
            </w:r>
          </w:p>
        </w:tc>
      </w:tr>
      <w:tr>
        <w:trPr>
          <w:cantSplit/>
        </w:trPr>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pytest / Jest</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Expert</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8+ years</w:t>
            </w:r>
          </w:p>
        </w:tc>
        <w:tc>
          <w:tcPr>
            <w:vAlign w:val="top"/>
            <w:tcBorders>
              <w:top w:val="single" w:sz="8" w:space="0" w:color="CCCCCC"/>
              <w:left w:val="single" w:sz="8" w:space="0" w:color="CCCCCC"/>
              <w:bottom w:val="single" w:sz="8" w:space="0" w:color="CCCCCC"/>
              <w:right w:val="single" w:sz="8" w:space="0" w:color="CCCCCC"/>
            </w:tcBorders>
          </w:tcPr>
          <w:p>
            <w:pPr>
              <w:spacing w:lineRule="auto"/>
            </w:pPr>
            <w:r>
              <w:rPr>
                <w:color w:val="000000"/>
              </w:rPr>
              <w:t xml:space="preserve">Backend and frontend testing, async, AgentStack</w:t>
            </w:r>
          </w:p>
        </w:tc>
      </w:tr>
    </w:tbl>
    <w:p>
      <w:pPr>
        <w:spacing w:lineRule="auto"/>
      </w:pPr>
      <w:r>
        <w:rPr/>
      </w:r>
    </w:p>
    <w:p>
      <w:pPr>
        <w:spacing w:lineRule="auto"/>
      </w:pPr>
      <w:r>
        <w:rPr/>
        <w:t xml:space="preserve"/>
      </w:r>
    </w:p>
    <w:p>
      <w:pPr>
        <w:spacing w:lineRule="auto"/>
      </w:pPr>
      <w:r>
        <w:rPr/>
        <w:t xml:space="preserve"/>
      </w:r>
    </w:p>
    <w:p>
      <w:pPr>
        <w:pStyle w:val="Heading3"/>
        <w:spacing w:lineRule="auto"/>
      </w:pPr>
      <w:r>
        <w:rPr>
          <w:color w:val="0d5f70"/>
          <w:rFonts w:ascii="Calibri" w:hAnsi="Calibri"/>
          <w:sz w:val="26"/>
        </w:rPr>
        <w:t xml:space="preserve">Expertise Tiers</w:t>
      </w:r>
    </w:p>
    <w:p>
      <w:pPr>
        <w:spacing w:lineRule="auto"/>
      </w:pPr>
      <w:r>
        <w:rPr>
          <w:color w:val="000000"/>
          <w:rFonts w:ascii="Calibri" w:hAnsi="Calibri"/>
          <w:sz w:val="24"/>
        </w:rPr>
        <w:t xml:space="preserve">Tier 1 - Expert Level (90-100%)</w:t>
      </w:r>
    </w:p>
    <w:p>
      <w:pPr>
        <w:spacing w:line="315" w:lineRule="auto"/>
      </w:pPr>
      <w:r>
        <w:rPr>
          <w:color w:val="000000"/>
          <w:rFonts w:ascii="Calibri" w:hAnsi="Calibri"/>
          <w:sz w:val="21"/>
        </w:rPr>
        <w:t xml:space="preserve">System Architecture · Backend API · Database Design · Real-time (WS + SSE) · CI/CD &amp; DevOps · SOLID &amp; Patterns · Problem-Solving · Game Development · MCP at Scale</w:t>
      </w:r>
    </w:p>
    <w:p>
      <w:pPr>
        <w:spacing w:lineRule="auto"/>
      </w:pPr>
      <w:r>
        <w:rPr>
          <w:color w:val="000000"/>
          <w:rFonts w:ascii="Calibri" w:hAnsi="Calibri"/>
          <w:sz w:val="24"/>
        </w:rPr>
        <w:t xml:space="preserve">Tier 2 - Advanced Level (70-89%)</w:t>
      </w:r>
    </w:p>
    <w:p>
      <w:pPr>
        <w:spacing w:line="315" w:lineRule="auto"/>
      </w:pPr>
      <w:r>
        <w:rPr>
          <w:color w:val="000000"/>
          <w:rFonts w:ascii="Calibri" w:hAnsi="Calibri"/>
          <w:sz w:val="21"/>
        </w:rPr>
        <w:t xml:space="preserve">Python · TypeScript · C# · Java · FastAPI · Pydantic · SQLAlchemy · React · Vite · TanStack Query · Tailwind · React Flow · PostgreSQL · 8DNA Work Queue · AWS · Docker · Kubernetes · Stripe · Loguru · Ollama · LangChain · RAG · MCP Protocol · Unified SDK · AgentSocial · Multi-tenant SaaS · FAP / Data Governance · Solidity · Web3 / Blockchain</w:t>
      </w:r>
    </w:p>
    <w:p>
      <w:pPr>
        <w:spacing w:lineRule="auto"/>
      </w:pPr>
      <w:r>
        <w:rPr>
          <w:color w:val="000000"/>
          <w:rFonts w:ascii="Calibri" w:hAnsi="Calibri"/>
          <w:sz w:val="24"/>
        </w:rPr>
        <w:t xml:space="preserve">Tier 3 - Intermediate Level (50-69%)</w:t>
      </w:r>
    </w:p>
    <w:p>
      <w:pPr>
        <w:spacing w:line="315" w:lineRule="auto"/>
      </w:pPr>
      <w:r>
        <w:rPr>
          <w:color w:val="000000"/>
          <w:rFonts w:ascii="Calibri" w:hAnsi="Calibri"/>
          <w:sz w:val="21"/>
        </w:rPr>
        <w:t xml:space="preserve">Vue.js · Google Cloud · Apache Spark</w:t>
      </w:r>
    </w:p>
    <w:p>
      <w:pPr>
        <w:spacing w:lineRule="auto"/>
      </w:pPr>
      <w:r>
        <w:rPr/>
        <w:t xml:space="preserve"/>
      </w:r>
    </w:p>
    <w:p>
      <w:pPr>
        <w:pStyle w:val="Heading2"/>
        <w:spacing w:lineRule="auto"/>
      </w:pPr>
      <w:r>
        <w:rPr>
          <w:color w:val="0d5f70"/>
          <w:rFonts w:ascii="Calibri" w:hAnsi="Calibri"/>
          <w:sz w:val="32"/>
        </w:rPr>
        <w:t xml:space="preserve">Professional Experience</w:t>
      </w:r>
    </w:p>
    <w:p>
      <w:pPr>
        <w:spacing w:line="348" w:lineRule="auto"/>
      </w:pPr>
      <w:r>
        <w:rPr>
          <w:color w:val="1a1a1a"/>
          <w:rFonts w:ascii="Calibri" w:hAnsi="Calibri"/>
          <w:sz w:val="24"/>
        </w:rPr>
        <w:t xml:space="preserve">15+ years in backend and distributed systems; game development, full-stack, AI/LLM, and Web3. </w:t>
      </w:r>
      <w:hyperlink r:id="rId10">
        <w:r>
          <w:rPr>
            <w:color w:val="1a1a1a"/>
            <w:rFonts w:ascii="Calibri" w:hAnsi="Calibri"/>
            <w:sz w:val="24"/>
            <w:rStyle w:val="Hyperlink"/>
          </w:rPr>
          <w:t xml:space="preserve">AgentStack</w:t>
        </w:r>
      </w:hyperlink>
      <w:r>
        <w:rPr>
          <w:color w:val="1a1a1a"/>
          <w:rFonts w:ascii="Calibri" w:hAnsi="Calibri"/>
          <w:sz w:val="24"/>
        </w:rPr>
        <w:t xml:space="preserve"> — Universal Processing System: MCP + REST (800+ actions), social &amp; messenger, RAG, commerce, AgentNet economy, unified SDK, dual-shell product UI.</w:t>
      </w:r>
    </w:p>
    <w:p>
      <w:pPr>
        <w:spacing w:lineRule="auto"/>
      </w:pPr>
      <w:r>
        <w:rPr>
          <w:color w:val="0d5f70"/>
          <w:rFonts w:ascii="Calibri" w:hAnsi="Calibri"/>
          <w:sz w:val="20"/>
        </w:rPr>
        <w:t xml:space="preserve">2024 - Present</w:t>
      </w:r>
    </w:p>
    <w:p>
      <w:pPr>
        <w:pStyle w:val="Heading3"/>
        <w:spacing w:lineRule="auto"/>
      </w:pPr>
      <w:r>
        <w:rPr>
          <w:color w:val="000000"/>
          <w:rFonts w:ascii="Calibri" w:hAnsi="Calibri"/>
          <w:sz w:val="24"/>
        </w:rPr>
        <w:t xml:space="preserve">Founder · Chief Architect &amp; CTO — </w:t>
      </w:r>
      <w:hyperlink r:id="rId11">
        <w:r>
          <w:rPr>
            <w:color w:val="000000"/>
            <w:rFonts w:ascii="Calibri" w:hAnsi="Calibri"/>
            <w:sz w:val="24"/>
            <w:rStyle w:val="Hyperlink"/>
          </w:rPr>
          <w:t xml:space="preserve">AgentStack.tech</w:t>
        </w:r>
      </w:hyperlink>
    </w:p>
    <w:p>
      <w:pPr>
        <w:spacing w:lineRule="auto"/>
      </w:pPr>
      <w:r>
        <w:rPr>
          <w:b/>
        </w:rPr>
        <w:t xml:space="preserve">AgentStack Platform</w:t>
      </w:r>
    </w:p>
    <w:p>
      <w:pPr>
        <w:numPr>
          <w:ilvl w:val="0"/>
          <w:numId w:val="5"/>
        </w:numPr>
        <w:spacing w:lineRule="auto"/>
      </w:pPr>
      <w:r>
        <w:rPr/>
        <w:t xml:space="preserve">Designed and shipped a </w:t>
      </w:r>
      <w:r>
        <w:rPr>
          <w:b/>
        </w:rPr>
        <w:t xml:space="preserve">universal backend + admin UI</w:t>
      </w:r>
      <w:r>
        <w:rPr/>
        <w:t xml:space="preserve"> with MCP + REST surface (</w:t>
      </w:r>
      <w:r>
        <w:rPr>
          <w:b/>
        </w:rPr>
        <w:t xml:space="preserve">800+ actions</w:t>
      </w:r>
      <w:r>
        <w:rPr/>
        <w:t xml:space="preserve">), and TypeScript/Python/React SDK — SaaS, games, social, commerce, and internal tools from one stack.</w:t>
      </w:r>
    </w:p>
    <w:p>
      <w:pPr>
        <w:numPr>
          <w:ilvl w:val="0"/>
          <w:numId w:val="5"/>
        </w:numPr>
        <w:spacing w:lineRule="auto"/>
      </w:pPr>
      <w:r>
        <w:rPr/>
        <w:t xml:space="preserve">Delivered modular subsystems: auth (OAuth, 2FA), RBAC, scheduler, billing &amp; wallets, buffs/trials, analytics, logic engine &amp; processors, webhooks, AgentSocial (friends, followers, feed), </w:t>
      </w:r>
      <w:r>
        <w:rPr>
          <w:b/>
        </w:rPr>
        <w:t xml:space="preserve">messenger</w:t>
      </w:r>
      <w:r>
        <w:rPr/>
        <w:t xml:space="preserve"> (SSE streams, relay resume, local-first reliability plane), RAG KB &amp; agent memory, CRM, commerce &amp; marketplace, bots &amp; integration hub, game economy.</w:t>
      </w:r>
    </w:p>
    <w:p>
      <w:pPr>
        <w:numPr>
          <w:ilvl w:val="0"/>
          <w:numId w:val="5"/>
        </w:numPr>
        <w:spacing w:lineRule="auto"/>
      </w:pPr>
      <w:r>
        <w:rPr/>
        <w:t xml:space="preserve">Platform architecture: multi-tenant clusters, Field Access Policy, protein command bus, Neural Router–style fast routing, instant migrations — aligned with production scale and ops.</w:t>
      </w:r>
    </w:p>
    <w:p>
      <w:pPr>
        <w:numPr>
          <w:ilvl w:val="0"/>
          <w:numId w:val="5"/>
        </w:numPr>
        <w:spacing w:lineRule="auto"/>
      </w:pPr>
      <w:r>
        <w:rPr>
          <w:b/>
        </w:rPr>
        <w:t xml:space="preserve">Designed and shipped AgentNet</w:t>
      </w:r>
      <w:r>
        <w:rPr/>
        <w:t xml:space="preserve"> — an on-chain economy layer (Solidity, ERC-4626 vault, ERC-8004 proof registries, multi-chain testnet orchestration) with an append-only ledger as financial source of truth and EVM contracts as public anchors, not a token bolted onto a database. See </w:t>
      </w:r>
      <w:hyperlink r:id="rId12">
        <w:r>
          <w:rPr>
            <w:rStyle w:val="Hyperlink"/>
          </w:rPr>
          <w:t xml:space="preserve">Web3 / AgentNet</w:t>
        </w:r>
      </w:hyperlink>
      <w:r>
        <w:rPr/>
        <w:t xml:space="preserve">.</w:t>
      </w:r>
    </w:p>
    <w:p>
      <w:pPr>
        <w:numPr>
          <w:ilvl w:val="0"/>
          <w:numId w:val="5"/>
        </w:numPr>
        <w:spacing w:lineRule="auto"/>
      </w:pPr>
      <w:r>
        <w:rPr/>
        <w:t xml:space="preserve">Frontend: dual-shell SPA (user vs developer), TanStack Query, 600+ component modules, i18n; AI-facing docs and MCP bundles (workflows, use-case prompts).</w:t>
      </w:r>
    </w:p>
    <w:p>
      <w:pPr>
        <w:numPr>
          <w:ilvl w:val="0"/>
          <w:numId w:val="5"/>
        </w:numPr>
        <w:spacing w:lineRule="auto"/>
      </w:pPr>
      <w:r>
        <w:rPr/>
        <w:t xml:space="preserve">Defined </w:t>
      </w:r>
      <w:r>
        <w:rPr>
          <w:b/>
        </w:rPr>
        <w:t xml:space="preserve">AI instruction design</w:t>
      </w:r>
      <w:r>
        <w:rPr/>
        <w:t xml:space="preserve"> for Builder and MCP agents: minimalism, safety-first, decomposition; prevention-over-cure prompts and structured workflows.</w:t>
      </w:r>
    </w:p>
    <w:p>
      <w:pPr>
        <w:numPr>
          <w:ilvl w:val="0"/>
          <w:numId w:val="5"/>
        </w:numPr>
        <w:spacing w:lineRule="auto"/>
      </w:pPr>
      <w:r>
        <w:rPr>
          <w:b/>
        </w:rPr>
        <w:t xml:space="preserve">Solo-architected end-to-end</w:t>
      </w:r>
      <w:r>
        <w:rPr/>
        <w:t xml:space="preserve"> — from empty repository to a multi-tenant platform with 800+ catalog actions, 409 ADRs, and 202 root CI audit scripts, without a dedicated human engineering team; used an AI-agent-augmented workflow (structured prompts, genetic-tag codebase navigation, controlled-change discipline) as a force multiplier — itself a case study in AI-assisted systems engineering.</w:t>
      </w:r>
    </w:p>
    <w:p>
      <w:pPr>
        <w:numPr>
          <w:ilvl w:val="0"/>
          <w:numId w:val="5"/>
        </w:numPr>
        <w:spacing w:lineRule="auto"/>
      </w:pPr>
      <w:r>
        <w:rPr>
          <w:b/>
        </w:rPr>
        <w:t xml:space="preserve">Impact:</w:t>
      </w:r>
      <w:r>
        <w:rPr/>
        <w:t xml:space="preserve"> Fast MVP delivery, low integration friction, predictable TCO; stability and scalability as first-class product constraints.</w:t>
      </w:r>
    </w:p>
    <w:p>
      <w:pPr>
        <w:spacing w:lineRule="auto"/>
      </w:pPr>
      <w:r>
        <w:rPr>
          <w:color w:val="404040"/>
          <w:sz w:val="21"/>
        </w:rPr>
        <w:t xml:space="preserve">Tech: Python, FastAPI, PostgreSQL, Docker, Compose, queues, Stripe and payment rails, Solidity/EVM. React, TypeScript, Vite, Vitest. MCP, RAG, WebSockets (ops), SSE (chat). Observability: Loguru, OpenTelemetry. IDE/agent plugins: Cursor, Claude, GPT, VS Code.</w:t>
      </w:r>
    </w:p>
    <w:p>
      <w:pPr>
        <w:spacing w:line="280" w:lineRule="auto"/>
      </w:pPr>
      <w:r>
        <w:rPr>
          <w:color w:val="000000"/>
          <w:rFonts w:ascii="Calibri" w:hAnsi="Calibri"/>
          <w:sz w:val="20"/>
          <w:b/>
        </w:rPr>
        <w:t xml:space="preserve">Keywords:</w:t>
      </w:r>
      <w:r>
        <w:rPr>
          <w:color w:val="000000"/>
          <w:rFonts w:ascii="Calibri" w:hAnsi="Calibri"/>
          <w:sz w:val="20"/>
        </w:rPr>
        <w:t xml:space="preserve"> Python · FastAPI · React · MCP · RAG · Agentic AI · Prompt Design · Stripe · SSE · AgentSocial · Unified SDK · Solidity / Web3 · System Architecture</w:t>
      </w:r>
    </w:p>
    <w:p>
      <w:pPr>
        <w:spacing w:lineRule="auto"/>
      </w:pPr>
      <w:r>
        <w:rPr>
          <w:color w:val="0d5f70"/>
          <w:rFonts w:ascii="Calibri" w:hAnsi="Calibri"/>
          <w:sz w:val="20"/>
        </w:rPr>
        <w:t xml:space="preserve">2023 - 2024</w:t>
      </w:r>
    </w:p>
    <w:p>
      <w:pPr>
        <w:pStyle w:val="Heading3"/>
        <w:spacing w:lineRule="auto"/>
      </w:pPr>
      <w:r>
        <w:rPr>
          <w:color w:val="000000"/>
          <w:rFonts w:ascii="Calibri" w:hAnsi="Calibri"/>
          <w:sz w:val="24"/>
        </w:rPr>
        <w:t xml:space="preserve">Senior Unity Developer</w:t>
      </w:r>
    </w:p>
    <w:p>
      <w:pPr>
        <w:spacing w:line="308" w:lineRule="auto"/>
      </w:pPr>
      <w:r>
        <w:rPr>
          <w:color w:val="000000"/>
          <w:rFonts w:ascii="Calibri" w:hAnsi="Calibri"/>
          <w:sz w:val="22"/>
        </w:rPr>
        <w:t xml:space="preserve">Dreamfrost Studio</w:t>
      </w:r>
    </w:p>
    <w:p>
      <w:pPr>
        <w:spacing w:line="308" w:lineRule="auto"/>
      </w:pPr>
      <w:r>
        <w:rPr>
          <w:color w:val="000000"/>
          <w:rFonts w:ascii="Calibri" w:hAnsi="Calibri"/>
          <w:sz w:val="22"/>
        </w:rPr>
        <w:t xml:space="preserve">Led development of </w:t>
      </w:r>
      <w:r>
        <w:rPr>
          <w:color w:val="000000"/>
          <w:rFonts w:ascii="Calibri" w:hAnsi="Calibri"/>
          <w:sz w:val="22"/>
          <w:b/>
        </w:rPr>
        <w:t xml:space="preserve">Skybringer: Idle RPG</w:t>
      </w:r>
      <w:r>
        <w:rPr>
          <w:color w:val="000000"/>
          <w:rFonts w:ascii="Calibri" w:hAnsi="Calibri"/>
          <w:sz w:val="22"/>
        </w:rPr>
        <w:t xml:space="preserve">—adaptive UI, core mechanics, SDK expansion—shipping on mobile and desktop-class targets.</w:t>
      </w:r>
    </w:p>
    <w:p>
      <w:pPr>
        <w:spacing w:line="280" w:lineRule="auto"/>
      </w:pPr>
      <w:r>
        <w:rPr>
          <w:color w:val="000000"/>
          <w:rFonts w:ascii="Calibri" w:hAnsi="Calibri"/>
          <w:sz w:val="20"/>
          <w:b/>
        </w:rPr>
        <w:t xml:space="preserve">Keywords:</w:t>
      </w:r>
      <w:r>
        <w:rPr>
          <w:color w:val="000000"/>
          <w:rFonts w:ascii="Calibri" w:hAnsi="Calibri"/>
          <w:sz w:val="20"/>
        </w:rPr>
        <w:t xml:space="preserve"> Unity · C# · Game Mechanics · UI/UX</w:t>
      </w:r>
    </w:p>
    <w:p>
      <w:pPr>
        <w:spacing w:lineRule="auto"/>
      </w:pPr>
      <w:r>
        <w:rPr>
          <w:color w:val="0d5f70"/>
          <w:rFonts w:ascii="Calibri" w:hAnsi="Calibri"/>
          <w:sz w:val="20"/>
        </w:rPr>
        <w:t xml:space="preserve">2020 - 2023</w:t>
      </w:r>
    </w:p>
    <w:p>
      <w:pPr>
        <w:pStyle w:val="Heading3"/>
        <w:spacing w:lineRule="auto"/>
      </w:pPr>
      <w:r>
        <w:rPr>
          <w:color w:val="000000"/>
          <w:rFonts w:ascii="Calibri" w:hAnsi="Calibri"/>
          <w:sz w:val="24"/>
        </w:rPr>
        <w:t xml:space="preserve">Indie Game &amp; Software Developer</w:t>
      </w:r>
    </w:p>
    <w:p>
      <w:pPr>
        <w:spacing w:line="308" w:lineRule="auto"/>
      </w:pPr>
      <w:r>
        <w:rPr>
          <w:color w:val="000000"/>
          <w:rFonts w:ascii="Calibri" w:hAnsi="Calibri"/>
          <w:sz w:val="22"/>
        </w:rPr>
        <w:t xml:space="preserve">World4Play</w:t>
      </w:r>
    </w:p>
    <w:p>
      <w:pPr>
        <w:numPr>
          <w:ilvl w:val="0"/>
          <w:numId w:val="6"/>
        </w:numPr>
        <w:spacing w:lineRule="auto"/>
      </w:pPr>
      <w:r>
        <w:rPr/>
        <w:t xml:space="preserve">Owned architecture end to end for a small indie studio — solo/small-team delivery across design, backend, and client.</w:t>
      </w:r>
    </w:p>
    <w:p>
      <w:pPr>
        <w:numPr>
          <w:ilvl w:val="0"/>
          <w:numId w:val="6"/>
        </w:numPr>
        <w:spacing w:lineRule="auto"/>
      </w:pPr>
      <w:r>
        <w:rPr/>
        <w:t xml:space="preserve">Built cloud-backed multiplayer services (matchmaking, save-state sync, cross-platform accounts) reused across multiple prototypes instead of rebuilt per game.</w:t>
      </w:r>
    </w:p>
    <w:p>
      <w:pPr>
        <w:numPr>
          <w:ilvl w:val="0"/>
          <w:numId w:val="6"/>
        </w:numPr>
        <w:spacing w:lineRule="auto"/>
      </w:pPr>
      <w:r>
        <w:rPr>
          <w:b/>
        </w:rPr>
        <w:t xml:space="preserve">Impact:</w:t>
      </w:r>
      <w:r>
        <w:rPr/>
        <w:t xml:space="preserve"> shipped playable, monetizable builds on a small-team budget by treating infrastructure as a reusable asset, not a one-off cost per project.</w:t>
      </w:r>
    </w:p>
    <w:p>
      <w:pPr>
        <w:spacing w:line="280" w:lineRule="auto"/>
      </w:pPr>
      <w:r>
        <w:rPr>
          <w:color w:val="000000"/>
          <w:rFonts w:ascii="Calibri" w:hAnsi="Calibri"/>
          <w:sz w:val="20"/>
          <w:b/>
        </w:rPr>
        <w:t xml:space="preserve">Keywords:</w:t>
      </w:r>
      <w:r>
        <w:rPr>
          <w:color w:val="000000"/>
          <w:rFonts w:ascii="Calibri" w:hAnsi="Calibri"/>
          <w:sz w:val="20"/>
        </w:rPr>
        <w:t xml:space="preserve"> Unity · C# · Full-Stack · Cloud</w:t>
      </w:r>
    </w:p>
    <w:p>
      <w:pPr>
        <w:spacing w:lineRule="auto"/>
      </w:pPr>
      <w:r>
        <w:rPr>
          <w:color w:val="0d5f70"/>
          <w:rFonts w:ascii="Calibri" w:hAnsi="Calibri"/>
          <w:sz w:val="20"/>
        </w:rPr>
        <w:t xml:space="preserve">2018 - 2020</w:t>
      </w:r>
    </w:p>
    <w:p>
      <w:pPr>
        <w:pStyle w:val="Heading3"/>
        <w:spacing w:lineRule="auto"/>
      </w:pPr>
      <w:r>
        <w:rPr>
          <w:color w:val="000000"/>
          <w:rFonts w:ascii="Calibri" w:hAnsi="Calibri"/>
          <w:sz w:val="24"/>
        </w:rPr>
        <w:t xml:space="preserve">Senior Unity Developer</w:t>
      </w:r>
    </w:p>
    <w:p>
      <w:pPr>
        <w:spacing w:line="308" w:lineRule="auto"/>
      </w:pPr>
      <w:r>
        <w:rPr>
          <w:color w:val="000000"/>
          <w:rFonts w:ascii="Calibri" w:hAnsi="Calibri"/>
          <w:sz w:val="22"/>
        </w:rPr>
        <w:t xml:space="preserve">Toadman Interactive (Stockholm)</w:t>
      </w:r>
    </w:p>
    <w:p>
      <w:pPr>
        <w:numPr>
          <w:ilvl w:val="0"/>
          <w:numId w:val="7"/>
        </w:numPr>
        <w:spacing w:lineRule="auto"/>
      </w:pPr>
      <w:r>
        <w:rPr/>
        <w:t xml:space="preserve">Shipped multiplayer FPS </w:t>
      </w:r>
      <w:r>
        <w:rPr>
          <w:b/>
        </w:rPr>
        <w:t xml:space="preserve">Block N Load</w:t>
      </w:r>
      <w:r>
        <w:rPr/>
        <w:t xml:space="preserve"> and hardcore action-RPG </w:t>
      </w:r>
      <w:r>
        <w:rPr>
          <w:b/>
        </w:rPr>
        <w:t xml:space="preserve">Immortal: Unchained</w:t>
      </w:r>
      <w:r>
        <w:rPr/>
        <w:t xml:space="preserve"> on PC and consoles (PlayStation, Xbox) — performance-critical gameplay code under fixed console cert deadlines.</w:t>
      </w:r>
    </w:p>
    <w:p>
      <w:pPr>
        <w:numPr>
          <w:ilvl w:val="0"/>
          <w:numId w:val="7"/>
        </w:numPr>
        <w:spacing w:lineRule="auto"/>
      </w:pPr>
      <w:r>
        <w:rPr/>
        <w:t xml:space="preserve">Built </w:t>
      </w:r>
      <w:r>
        <w:rPr>
          <w:b/>
        </w:rPr>
        <w:t xml:space="preserve">Chronos</w:t>
      </w:r>
      <w:r>
        <w:rPr/>
        <w:t xml:space="preserve">, an internal data-analytics platform used across studio projects — first exposure to production data pipelines outside of game-client code.</w:t>
      </w:r>
    </w:p>
    <w:p>
      <w:pPr>
        <w:numPr>
          <w:ilvl w:val="0"/>
          <w:numId w:val="7"/>
        </w:numPr>
        <w:spacing w:lineRule="auto"/>
      </w:pPr>
      <w:r>
        <w:rPr>
          <w:b/>
        </w:rPr>
        <w:t xml:space="preserve">Impact:</w:t>
      </w:r>
      <w:r>
        <w:rPr/>
        <w:t xml:space="preserve"> stable multiplayer netcode under console certification constraints; shared tooling reduced duplicated analytics work across titles.</w:t>
      </w:r>
    </w:p>
    <w:p>
      <w:pPr>
        <w:spacing w:line="280" w:lineRule="auto"/>
      </w:pPr>
      <w:r>
        <w:rPr>
          <w:color w:val="000000"/>
          <w:rFonts w:ascii="Calibri" w:hAnsi="Calibri"/>
          <w:sz w:val="20"/>
          <w:b/>
        </w:rPr>
        <w:t xml:space="preserve">Keywords:</w:t>
      </w:r>
      <w:r>
        <w:rPr>
          <w:color w:val="000000"/>
          <w:rFonts w:ascii="Calibri" w:hAnsi="Calibri"/>
          <w:sz w:val="20"/>
        </w:rPr>
        <w:t xml:space="preserve"> Multiplayer · Performance · Data Analytics</w:t>
      </w:r>
    </w:p>
    <w:p>
      <w:pPr>
        <w:spacing w:lineRule="auto"/>
      </w:pPr>
      <w:r>
        <w:rPr>
          <w:color w:val="0d5f70"/>
          <w:rFonts w:ascii="Calibri" w:hAnsi="Calibri"/>
          <w:sz w:val="20"/>
        </w:rPr>
        <w:t xml:space="preserve">2014 - 2018</w:t>
      </w:r>
    </w:p>
    <w:p>
      <w:pPr>
        <w:pStyle w:val="Heading3"/>
        <w:spacing w:lineRule="auto"/>
      </w:pPr>
      <w:r>
        <w:rPr>
          <w:color w:val="000000"/>
          <w:rFonts w:ascii="Calibri" w:hAnsi="Calibri"/>
          <w:sz w:val="24"/>
        </w:rPr>
        <w:t xml:space="preserve">Unity Developer</w:t>
      </w:r>
    </w:p>
    <w:p>
      <w:pPr>
        <w:spacing w:line="308" w:lineRule="auto"/>
      </w:pPr>
      <w:r>
        <w:rPr>
          <w:color w:val="000000"/>
          <w:rFonts w:ascii="Calibri" w:hAnsi="Calibri"/>
          <w:sz w:val="22"/>
        </w:rPr>
        <w:t xml:space="preserve">ArtPlant (Oslo)</w:t>
      </w:r>
    </w:p>
    <w:p>
      <w:pPr>
        <w:numPr>
          <w:ilvl w:val="0"/>
          <w:numId w:val="8"/>
        </w:numPr>
        <w:spacing w:lineRule="auto"/>
      </w:pPr>
      <w:r>
        <w:rPr/>
        <w:t xml:space="preserve">Shipped MMORPG </w:t>
      </w:r>
      <w:r>
        <w:rPr>
          <w:b/>
        </w:rPr>
        <w:t xml:space="preserve">Entropy</w:t>
      </w:r>
      <w:r>
        <w:rPr/>
        <w:t xml:space="preserve"> and cooperative survival </w:t>
      </w:r>
      <w:r>
        <w:rPr>
          <w:b/>
        </w:rPr>
        <w:t xml:space="preserve">Grimm: Dark Legacy</w:t>
      </w:r>
      <w:r>
        <w:rPr/>
        <w:t xml:space="preserve"> — networking-heavy gameplay with persistent world state across PC &amp; consoles.</w:t>
      </w:r>
    </w:p>
    <w:p>
      <w:pPr>
        <w:numPr>
          <w:ilvl w:val="0"/>
          <w:numId w:val="8"/>
        </w:numPr>
        <w:spacing w:lineRule="auto"/>
      </w:pPr>
      <w:r>
        <w:rPr/>
        <w:t xml:space="preserve">Built and iterated mechanics prototypes used to validate game design decisions before full production commitment.</w:t>
      </w:r>
    </w:p>
    <w:p>
      <w:pPr>
        <w:numPr>
          <w:ilvl w:val="0"/>
          <w:numId w:val="8"/>
        </w:numPr>
        <w:spacing w:lineRule="auto"/>
      </w:pPr>
      <w:r>
        <w:rPr>
          <w:b/>
        </w:rPr>
        <w:t xml:space="preserve">Impact:</w:t>
      </w:r>
      <w:r>
        <w:rPr/>
        <w:t xml:space="preserve"> early foundation in networked, stateful systems that later generalized directly into distributed backend and real-time messenger work.</w:t>
      </w:r>
    </w:p>
    <w:p>
      <w:pPr>
        <w:spacing w:line="280" w:lineRule="auto"/>
      </w:pPr>
      <w:r>
        <w:rPr>
          <w:color w:val="000000"/>
          <w:rFonts w:ascii="Calibri" w:hAnsi="Calibri"/>
          <w:sz w:val="20"/>
          <w:b/>
        </w:rPr>
        <w:t xml:space="preserve">Keywords:</w:t>
      </w:r>
      <w:r>
        <w:rPr>
          <w:color w:val="000000"/>
          <w:rFonts w:ascii="Calibri" w:hAnsi="Calibri"/>
          <w:sz w:val="20"/>
        </w:rPr>
        <w:t xml:space="preserve"> Unity · Game Design · Networking</w:t>
      </w:r>
    </w:p>
    <w:p>
      <w:pPr>
        <w:pStyle w:val="Heading3"/>
        <w:spacing w:lineRule="auto"/>
      </w:pPr>
      <w:r>
        <w:rPr>
          <w:color w:val="0d5f70"/>
          <w:rFonts w:ascii="Calibri" w:hAnsi="Calibri"/>
          <w:sz w:val="26"/>
        </w:rPr>
        <w:t xml:space="preserve">Education &amp; Background</w:t>
      </w:r>
    </w:p>
    <w:p>
      <w:pPr>
        <w:spacing w:line="319" w:lineRule="auto"/>
      </w:pPr>
      <w:r>
        <w:rPr>
          <w:color w:val="000000"/>
          <w:rFonts w:ascii="Calibri" w:hAnsi="Calibri"/>
          <w:sz w:val="22"/>
        </w:rPr>
        <w:t xml:space="preserve">Self-taught, portfolio-driven engineer — no formal CS degree. 15+ years of shipped production systems (games → distributed backends → AI infrastructure) as the primary credential; architecture decisions are documented in 409 ADRs rather than claimed by title.</w:t>
      </w:r>
    </w:p>
    <w:p>
      <w:pPr>
        <w:pStyle w:val="Heading3"/>
        <w:spacing w:lineRule="auto"/>
      </w:pPr>
      <w:r>
        <w:rPr>
          <w:color w:val="0d5f70"/>
          <w:rFonts w:ascii="Calibri" w:hAnsi="Calibri"/>
          <w:sz w:val="26"/>
        </w:rPr>
        <w:t xml:space="preserve">Languages</w:t>
      </w:r>
    </w:p>
    <w:p>
      <w:pPr>
        <w:spacing w:line="280" w:lineRule="auto"/>
      </w:pPr>
      <w:r>
        <w:rPr>
          <w:color w:val="000000"/>
          <w:rFonts w:ascii="Calibri" w:hAnsi="Calibri"/>
          <w:sz w:val="20"/>
          <w:b/>
        </w:rPr>
        <w:t xml:space="preserve">Keywords:</w:t>
      </w:r>
      <w:r>
        <w:rPr>
          <w:color w:val="000000"/>
          <w:rFonts w:ascii="Calibri" w:hAnsi="Calibri"/>
          <w:sz w:val="20"/>
        </w:rPr>
        <w:t xml:space="preserve"> English — professional working proficiency · Russian — native · Portuguese — basic / learning</w:t>
      </w:r>
    </w:p>
    <w:p>
      <w:pPr>
        <w:spacing w:lineRule="auto"/>
      </w:pPr>
      <w:r>
        <w:rPr/>
        <w:t xml:space="preserve"/>
      </w:r>
    </w:p>
    <w:p>
      <w:pPr>
        <w:pStyle w:val="Heading2"/>
        <w:spacing w:lineRule="auto"/>
      </w:pPr>
      <w:r>
        <w:rPr>
          <w:color w:val="0d5f70"/>
          <w:rFonts w:ascii="Calibri" w:hAnsi="Calibri"/>
          <w:sz w:val="32"/>
        </w:rPr>
        <w:t xml:space="preserve">Get in Touch</w:t>
      </w:r>
    </w:p>
    <w:p>
      <w:pPr>
        <w:spacing w:line="348" w:lineRule="auto"/>
      </w:pPr>
      <w:r>
        <w:rPr>
          <w:color w:val="1a1a1a"/>
          <w:rFonts w:ascii="Calibri" w:hAnsi="Calibri"/>
          <w:sz w:val="24"/>
        </w:rPr>
        <w:t xml:space="preserve">Consulting and collaboration: AI systems architecture, MCP integration (large action catalogs), RAG &amp; agent memory, multi-tenant BaaS, billing, real-time social, Web3/AgentNet — and </w:t>
      </w:r>
      <w:hyperlink r:id="rId13">
        <w:r>
          <w:rPr>
            <w:color w:val="1a1a1a"/>
            <w:rFonts w:ascii="Calibri" w:hAnsi="Calibri"/>
            <w:sz w:val="24"/>
            <w:rStyle w:val="Hyperlink"/>
          </w:rPr>
          <w:t xml:space="preserve">AgentStack</w:t>
        </w:r>
      </w:hyperlink>
      <w:r>
        <w:rPr>
          <w:color w:val="1a1a1a"/>
          <w:rFonts w:ascii="Calibri" w:hAnsi="Calibri"/>
          <w:sz w:val="24"/>
        </w:rPr>
        <w:t xml:space="preserve"> ecosystem.</w:t>
      </w:r>
    </w:p>
    <w:p>
      <w:pPr>
        <w:pStyle w:val="Heading3"/>
        <w:spacing w:lineRule="auto"/>
      </w:pPr>
      <w:r>
        <w:rPr>
          <w:color w:val="0d5f70"/>
          <w:rFonts w:ascii="Calibri" w:hAnsi="Calibri"/>
          <w:sz w:val="26"/>
        </w:rPr>
        <w:t xml:space="preserve">Aleksandr Vasilev</w:t>
      </w:r>
    </w:p>
    <w:p>
      <w:pPr>
        <w:spacing w:lineRule="auto"/>
      </w:pPr>
      <w:r>
        <w:rPr>
          <w:color w:val="000000"/>
        </w:rPr>
        <w:t xml:space="preserve">AI Systems Architect · Full-Stack · Founder, </w:t>
      </w:r>
      <w:hyperlink r:id="rId14">
        <w:r>
          <w:rPr>
            <w:color w:val="000000"/>
            <w:rStyle w:val="Hyperlink"/>
          </w:rPr>
          <w:t xml:space="preserve">AgentStack.tech</w:t>
        </w:r>
      </w:hyperlink>
    </w:p>
    <w:p>
      <w:pPr>
        <w:spacing w:line="280" w:lineRule="auto"/>
      </w:pPr>
      <w:r>
        <w:rPr>
          <w:color w:val="000000"/>
          <w:rFonts w:ascii="Calibri" w:hAnsi="Calibri"/>
          <w:sz w:val="20"/>
          <w:b/>
        </w:rPr>
        <w:t xml:space="preserve">Keywords:</w:t>
      </w:r>
      <w:r>
        <w:rPr>
          <w:color w:val="000000"/>
          <w:rFonts w:ascii="Calibri" w:hAnsi="Calibri"/>
          <w:sz w:val="20"/>
        </w:rPr>
        <w:t xml:space="preserve"> Open to: Fractional CTO / architecture consulting · Technical co-founder engagements · Staff/Principal Architect roles · Investment &amp; strategic partnership (AgentStack)</w:t>
      </w:r>
    </w:p>
    <w:p>
      <w:pPr>
        <w:spacing w:lineRule="auto"/>
      </w:pPr>
      <w:r>
        <w:rPr>
          <w:color w:val="404040"/>
          <w:sz w:val="10"/>
        </w:rPr>
        <w:t xml:space="preserve">Availability</w:t>
      </w:r>
    </w:p>
    <w:p>
      <w:pPr>
        <w:spacing w:lineRule="auto"/>
      </w:pPr>
      <w:r>
        <w:rPr/>
        <w:t xml:space="preserve">Remote-first · GMT-3 (Brazil, Santos) · Open to discussing new engagements</w:t>
      </w:r>
    </w:p>
    <w:p>
      <w:pPr>
        <w:spacing w:lineRule="auto"/>
      </w:pPr>
      <w:r>
        <w:rPr>
          <w:color w:val="404040"/>
          <w:sz w:val="10"/>
        </w:rPr>
        <w:t xml:space="preserve">Email</w:t>
      </w:r>
    </w:p>
    <w:p>
      <w:pPr>
        <w:spacing w:lineRule="auto"/>
      </w:pPr>
      <w:hyperlink r:id="rId15">
        <w:r>
          <w:rPr>
            <w:color w:val="0d5f70"/>
            <w:rStyle w:val="Hyperlink"/>
          </w:rPr>
          <w:t xml:space="preserve">lance@world4play.com</w:t>
        </w:r>
      </w:hyperlink>
    </w:p>
    <w:p>
      <w:pPr>
        <w:spacing w:lineRule="auto"/>
      </w:pPr>
      <w:r>
        <w:rPr>
          <w:color w:val="404040"/>
          <w:sz w:val="10"/>
        </w:rPr>
        <w:t xml:space="preserve">Location</w:t>
      </w:r>
    </w:p>
    <w:p>
      <w:pPr>
        <w:spacing w:lineRule="auto"/>
      </w:pPr>
      <w:hyperlink r:id="rId16">
        <w:r>
          <w:rPr>
            <w:color w:val="0d5f70"/>
            <w:rStyle w:val="Hyperlink"/>
          </w:rPr>
          <w:t xml:space="preserve">Santos, São Paulo, Brazil</w:t>
        </w:r>
      </w:hyperlink>
    </w:p>
    <w:p>
      <w:pPr>
        <w:spacing w:lineRule="auto"/>
      </w:pPr>
      <w:r>
        <w:rPr>
          <w:color w:val="404040"/>
          <w:sz w:val="10"/>
        </w:rPr>
        <w:t xml:space="preserve">LinkedIn</w:t>
      </w:r>
    </w:p>
    <w:p>
      <w:pPr>
        <w:spacing w:lineRule="auto"/>
      </w:pPr>
      <w:hyperlink r:id="rId17">
        <w:r>
          <w:rPr>
            <w:color w:val="0d5f70"/>
            <w:rStyle w:val="Hyperlink"/>
          </w:rPr>
          <w:t xml:space="preserve">linkedin.com/in/alexanderlance</w:t>
        </w:r>
      </w:hyperlink>
    </w:p>
    <w:p>
      <w:pPr>
        <w:spacing w:lineRule="auto"/>
      </w:pPr>
      <w:r>
        <w:rPr>
          <w:color w:val="404040"/>
          <w:sz w:val="10"/>
        </w:rPr>
        <w:t xml:space="preserve">WhatsApp</w:t>
      </w:r>
    </w:p>
    <w:p>
      <w:pPr>
        <w:spacing w:lineRule="auto"/>
      </w:pPr>
      <w:hyperlink r:id="rId18">
        <w:r>
          <w:rPr>
            <w:color w:val="0d5f70"/>
            <w:rStyle w:val="Hyperlink"/>
          </w:rPr>
          <w:t xml:space="preserve">+55 (13) 99800-4433</w:t>
        </w:r>
      </w:hyperlink>
    </w:p>
    <w:p>
      <w:pPr>
        <w:spacing w:lineRule="auto"/>
      </w:pPr>
      <w:r>
        <w:rPr>
          <w:color w:val="404040"/>
          <w:sz w:val="10"/>
        </w:rPr>
        <w:t xml:space="preserve">Phone</w:t>
      </w:r>
    </w:p>
    <w:p>
      <w:pPr>
        <w:spacing w:lineRule="auto"/>
      </w:pPr>
      <w:hyperlink r:id="rId19">
        <w:r>
          <w:rPr>
            <w:color w:val="0d5f70"/>
            <w:rStyle w:val="Hyperlink"/>
          </w:rPr>
          <w:t xml:space="preserve">+55 (13) 99800-4433</w:t>
        </w:r>
      </w:hyperlink>
    </w:p>
    <w:p>
      <w:pPr>
        <w:spacing w:lineRule="auto"/>
      </w:pPr>
      <w:r>
        <w:rPr>
          <w:color w:val="404040"/>
          <w:sz w:val="10"/>
        </w:rPr>
        <w:t xml:space="preserve">Telegram</w:t>
      </w:r>
    </w:p>
    <w:p>
      <w:pPr>
        <w:spacing w:lineRule="auto"/>
      </w:pPr>
      <w:hyperlink r:id="rId20">
        <w:r>
          <w:rPr>
            <w:color w:val="0d5f70"/>
            <w:rStyle w:val="Hyperlink"/>
          </w:rPr>
          <w:t xml:space="preserve">@LanceW4P</w:t>
        </w:r>
      </w:hyperlink>
    </w:p>
    <w:p>
      <w:pPr>
        <w:spacing w:lineRule="auto"/>
      </w:pPr>
      <w:r>
        <w:rPr/>
        <w:t xml:space="preserve"/>
      </w:r>
    </w:p>
    <w:p>
      <w:pPr>
        <w:pStyle w:val="Heading4"/>
        <w:spacing w:lineRule="auto"/>
      </w:pPr>
      <w:r>
        <w:rPr/>
        <w:t xml:space="preserve">On this page</w:t>
      </w:r>
    </w:p>
    <w:p>
      <w:pPr>
        <w:numPr>
          <w:ilvl w:val="0"/>
          <w:numId w:val="9"/>
        </w:numPr>
        <w:spacing w:lineRule="auto"/>
      </w:pPr>
      <w:hyperlink r:id="rId21">
        <w:r>
          <w:rPr>
            <w:rStyle w:val="Hyperlink"/>
          </w:rPr>
          <w:t xml:space="preserve">Trust &amp; reliability</w:t>
        </w:r>
      </w:hyperlink>
    </w:p>
    <w:p>
      <w:pPr>
        <w:numPr>
          <w:ilvl w:val="0"/>
          <w:numId w:val="9"/>
        </w:numPr>
        <w:spacing w:lineRule="auto"/>
      </w:pPr>
      <w:hyperlink r:id="rId22">
        <w:r>
          <w:rPr>
            <w:rStyle w:val="Hyperlink"/>
          </w:rPr>
          <w:t xml:space="preserve">Overview</w:t>
        </w:r>
      </w:hyperlink>
    </w:p>
    <w:p>
      <w:pPr>
        <w:numPr>
          <w:ilvl w:val="0"/>
          <w:numId w:val="9"/>
        </w:numPr>
        <w:spacing w:lineRule="auto"/>
      </w:pPr>
      <w:hyperlink r:id="rId23">
        <w:r>
          <w:rPr>
            <w:rStyle w:val="Hyperlink"/>
          </w:rPr>
          <w:t xml:space="preserve">AI practice</w:t>
        </w:r>
      </w:hyperlink>
    </w:p>
    <w:p>
      <w:pPr>
        <w:numPr>
          <w:ilvl w:val="0"/>
          <w:numId w:val="9"/>
        </w:numPr>
        <w:spacing w:lineRule="auto"/>
      </w:pPr>
      <w:hyperlink r:id="rId24">
        <w:r>
          <w:rPr>
            <w:rStyle w:val="Hyperlink"/>
          </w:rPr>
          <w:t xml:space="preserve">Proof &amp; metrics</w:t>
        </w:r>
      </w:hyperlink>
    </w:p>
    <w:p>
      <w:pPr>
        <w:numPr>
          <w:ilvl w:val="0"/>
          <w:numId w:val="9"/>
        </w:numPr>
        <w:spacing w:lineRule="auto"/>
      </w:pPr>
      <w:hyperlink r:id="rId25">
        <w:r>
          <w:rPr>
            <w:rStyle w:val="Hyperlink"/>
          </w:rPr>
          <w:t xml:space="preserve">Tech stack</w:t>
        </w:r>
      </w:hyperlink>
    </w:p>
    <w:p>
      <w:pPr>
        <w:numPr>
          <w:ilvl w:val="0"/>
          <w:numId w:val="9"/>
        </w:numPr>
        <w:spacing w:lineRule="auto"/>
      </w:pPr>
      <w:hyperlink r:id="rId26">
        <w:r>
          <w:rPr>
            <w:rStyle w:val="Hyperlink"/>
          </w:rPr>
          <w:t xml:space="preserve">Web3 / AgentNet</w:t>
        </w:r>
      </w:hyperlink>
    </w:p>
    <w:p>
      <w:pPr>
        <w:numPr>
          <w:ilvl w:val="0"/>
          <w:numId w:val="9"/>
        </w:numPr>
        <w:spacing w:lineRule="auto"/>
      </w:pPr>
      <w:hyperlink r:id="rId27">
        <w:r>
          <w:rPr>
            <w:rStyle w:val="Hyperlink"/>
          </w:rPr>
          <w:t xml:space="preserve">Skills</w:t>
        </w:r>
      </w:hyperlink>
    </w:p>
    <w:p>
      <w:pPr>
        <w:numPr>
          <w:ilvl w:val="0"/>
          <w:numId w:val="9"/>
        </w:numPr>
        <w:spacing w:lineRule="auto"/>
      </w:pPr>
      <w:hyperlink r:id="rId28">
        <w:r>
          <w:rPr>
            <w:rStyle w:val="Hyperlink"/>
          </w:rPr>
          <w:t xml:space="preserve">Experience</w:t>
        </w:r>
      </w:hyperlink>
    </w:p>
    <w:p>
      <w:pPr>
        <w:numPr>
          <w:ilvl w:val="0"/>
          <w:numId w:val="9"/>
        </w:numPr>
        <w:spacing w:lineRule="auto"/>
      </w:pPr>
      <w:hyperlink r:id="rId29">
        <w:r>
          <w:rPr>
            <w:rStyle w:val="Hyperlink"/>
          </w:rPr>
          <w:t xml:space="preserve">Contact</w:t>
        </w:r>
      </w:hyperlink>
    </w:p>
    <w:p>
      <w:pPr>
        <w:pStyle w:val="Heading4"/>
        <w:spacing w:lineRule="auto"/>
      </w:pPr>
      <w:r>
        <w:rPr/>
        <w:t xml:space="preserve">Proof &amp; artifacts</w:t>
      </w:r>
    </w:p>
    <w:p>
      <w:pPr>
        <w:numPr>
          <w:ilvl w:val="0"/>
          <w:numId w:val="10"/>
        </w:numPr>
        <w:spacing w:lineRule="auto"/>
      </w:pPr>
      <w:hyperlink r:id="rId30">
        <w:r>
          <w:rPr>
            <w:rStyle w:val="Hyperlink"/>
          </w:rPr>
          <w:t xml:space="preserve">cv.json manifest</w:t>
        </w:r>
      </w:hyperlink>
    </w:p>
    <w:p>
      <w:pPr>
        <w:numPr>
          <w:ilvl w:val="0"/>
          <w:numId w:val="10"/>
        </w:numPr>
        <w:spacing w:lineRule="auto"/>
      </w:pPr>
      <w:hyperlink r:id="rId31">
        <w:r>
          <w:rPr>
            <w:rStyle w:val="Hyperlink"/>
          </w:rPr>
          <w:t xml:space="preserve">Cover letter library</w:t>
        </w:r>
      </w:hyperlink>
    </w:p>
    <w:p>
      <w:pPr>
        <w:numPr>
          <w:ilvl w:val="0"/>
          <w:numId w:val="10"/>
        </w:numPr>
        <w:spacing w:lineRule="auto"/>
      </w:pPr>
      <w:hyperlink r:id="rId32">
        <w:r>
          <w:rPr>
            <w:rStyle w:val="Hyperlink"/>
          </w:rPr>
          <w:t xml:space="preserve">MCP discovery</w:t>
        </w:r>
      </w:hyperlink>
    </w:p>
    <w:p>
      <w:pPr>
        <w:numPr>
          <w:ilvl w:val="0"/>
          <w:numId w:val="10"/>
        </w:numPr>
        <w:spacing w:lineRule="auto"/>
      </w:pPr>
      <w:hyperlink r:id="rId33">
        <w:r>
          <w:rPr>
            <w:rStyle w:val="Hyperlink"/>
          </w:rPr>
          <w:t xml:space="preserve">Grant demo</w:t>
        </w:r>
      </w:hyperlink>
    </w:p>
    <w:p>
      <w:pPr>
        <w:pStyle w:val="Heading4"/>
        <w:spacing w:lineRule="auto"/>
      </w:pPr>
      <w:r>
        <w:rPr/>
        <w:t xml:space="preserve">Connect</w:t>
      </w:r>
    </w:p>
    <w:p>
      <w:pPr>
        <w:numPr>
          <w:ilvl w:val="0"/>
          <w:numId w:val="11"/>
        </w:numPr>
        <w:spacing w:lineRule="auto"/>
      </w:pPr>
      <w:hyperlink r:id="rId34">
        <w:r>
          <w:rPr>
            <w:rStyle w:val="Hyperlink"/>
          </w:rPr>
          <w:t xml:space="preserve">Email</w:t>
        </w:r>
      </w:hyperlink>
    </w:p>
    <w:p>
      <w:pPr>
        <w:numPr>
          <w:ilvl w:val="0"/>
          <w:numId w:val="11"/>
        </w:numPr>
        <w:spacing w:lineRule="auto"/>
      </w:pPr>
      <w:hyperlink r:id="rId35">
        <w:r>
          <w:rPr>
            <w:rStyle w:val="Hyperlink"/>
          </w:rPr>
          <w:t xml:space="preserve">Phone</w:t>
        </w:r>
      </w:hyperlink>
    </w:p>
    <w:p>
      <w:pPr>
        <w:numPr>
          <w:ilvl w:val="0"/>
          <w:numId w:val="11"/>
        </w:numPr>
        <w:spacing w:lineRule="auto"/>
      </w:pPr>
      <w:hyperlink r:id="rId36">
        <w:r>
          <w:rPr>
            <w:rStyle w:val="Hyperlink"/>
          </w:rPr>
          <w:t xml:space="preserve">WhatsApp</w:t>
        </w:r>
      </w:hyperlink>
    </w:p>
    <w:p>
      <w:pPr>
        <w:numPr>
          <w:ilvl w:val="0"/>
          <w:numId w:val="11"/>
        </w:numPr>
        <w:spacing w:lineRule="auto"/>
      </w:pPr>
      <w:hyperlink r:id="rId37">
        <w:r>
          <w:rPr>
            <w:rStyle w:val="Hyperlink"/>
          </w:rPr>
          <w:t xml:space="preserve">Telegram</w:t>
        </w:r>
      </w:hyperlink>
    </w:p>
    <w:p>
      <w:pPr>
        <w:numPr>
          <w:ilvl w:val="0"/>
          <w:numId w:val="11"/>
        </w:numPr>
        <w:spacing w:lineRule="auto"/>
      </w:pPr>
      <w:hyperlink r:id="rId38">
        <w:r>
          <w:rPr>
            <w:rStyle w:val="Hyperlink"/>
          </w:rPr>
          <w:t xml:space="preserve">LinkedIn</w:t>
        </w:r>
      </w:hyperlink>
    </w:p>
    <w:p>
      <w:pPr>
        <w:numPr>
          <w:ilvl w:val="0"/>
          <w:numId w:val="11"/>
        </w:numPr>
        <w:spacing w:lineRule="auto"/>
      </w:pPr>
      <w:hyperlink r:id="rId39">
        <w:r>
          <w:rPr>
            <w:rStyle w:val="Hyperlink"/>
          </w:rPr>
          <w:t xml:space="preserve">AgentStack.tech</w:t>
        </w:r>
      </w:hyperlink>
    </w:p>
    <w:p>
      <w:pPr>
        <w:spacing w:line="308" w:lineRule="auto"/>
      </w:pPr>
      <w:r>
        <w:rPr>
          <w:color w:val="000000"/>
          <w:rFonts w:ascii="Calibri" w:hAnsi="Calibri"/>
          <w:sz w:val="22"/>
        </w:rPr>
        <w:t xml:space="preserve">© 2024-2026 Aleksandr Vasilev. All rights reserved. | AI Systems Architect · </w:t>
      </w:r>
      <w:hyperlink r:id="rId40">
        <w:r>
          <w:rPr>
            <w:color w:val="000000"/>
            <w:rFonts w:ascii="Calibri" w:hAnsi="Calibri"/>
            <w:sz w:val="22"/>
            <w:rStyle w:val="Hyperlink"/>
          </w:rPr>
          <w:t xml:space="preserve">AgentStack.tech</w:t>
        </w:r>
      </w:hyperlink>
    </w:p>
    <w:p>
      <w:pPr>
        <w:spacing w:lineRule="auto"/>
      </w:pPr>
      <w:r>
        <w:rPr>
          <w:color w:val="404040"/>
          <w:rFonts w:ascii="Calibri" w:hAnsi="Calibri"/>
          <w:sz w:val="18"/>
        </w:rPr>
        <w:t xml:space="preserve">AgentStack v0.4.22 · Verified 2026-10-09 · </w:t>
      </w:r>
      <w:hyperlink r:id="rId41">
        <w:r>
          <w:rPr>
            <w:color w:val="404040"/>
            <w:rFonts w:ascii="Calibri" w:hAnsi="Calibri"/>
            <w:sz w:val="18"/>
            <w:rStyle w:val="Hyperlink"/>
          </w:rPr>
          <w:t xml:space="preserve">cv.json</w:t>
        </w:r>
      </w:hyperlink>
      <w:r>
        <w:rPr>
          <w:color w:val="404040"/>
          <w:rFonts w:ascii="Calibri" w:hAnsi="Calibri"/>
          <w:sz w:val="18"/>
        </w:rPr>
        <w:t xml:space="preserve"> · </w:t>
      </w:r>
      <w:hyperlink r:id="rId42">
        <w:r>
          <w:rPr>
            <w:color w:val="404040"/>
            <w:rFonts w:ascii="Calibri" w:hAnsi="Calibri"/>
            <w:sz w:val="18"/>
            <w:rStyle w:val="Hyperlink"/>
          </w:rPr>
          <w:t xml:space="preserve">currículo PT-BR</w:t>
        </w:r>
      </w:hyperlink>
      <w:r>
        <w:rPr>
          <w:color w:val="404040"/>
          <w:rFonts w:ascii="Calibri" w:hAnsi="Calibri"/>
          <w:sz w:val="18"/>
        </w:rPr>
        <w:t xml:space="preserve"> · </w:t>
      </w:r>
      <w:hyperlink r:id="rId43">
        <w:r>
          <w:rPr>
            <w:color w:val="404040"/>
            <w:rFonts w:ascii="Calibri" w:hAnsi="Calibri"/>
            <w:sz w:val="18"/>
            <w:rStyle w:val="Hyperlink"/>
          </w:rPr>
          <w:t xml:space="preserve">PDF (PT)</w:t>
        </w:r>
      </w:hyperlink>
      <w:r>
        <w:rPr>
          <w:color w:val="404040"/>
          <w:rFonts w:ascii="Calibri" w:hAnsi="Calibri"/>
          <w:sz w:val="18"/>
        </w:rPr>
        <w:t xml:space="preserve"> · </w:t>
      </w:r>
      <w:hyperlink r:id="rId44">
        <w:r>
          <w:rPr>
            <w:color w:val="404040"/>
            <w:rFonts w:ascii="Calibri" w:hAnsi="Calibri"/>
            <w:sz w:val="18"/>
            <w:rStyle w:val="Hyperlink"/>
          </w:rPr>
          <w:t xml:space="preserve">Word (PT)</w:t>
        </w:r>
      </w:hyperlink>
      <w:r>
        <w:rPr>
          <w:color w:val="404040"/>
          <w:rFonts w:ascii="Calibri" w:hAnsi="Calibri"/>
          <w:sz w:val="18"/>
        </w:rPr>
        <w:t xml:space="preserve"> · </w:t>
      </w:r>
      <w:hyperlink r:id="rId45">
        <w:r>
          <w:rPr>
            <w:color w:val="404040"/>
            <w:rFonts w:ascii="Calibri" w:hAnsi="Calibri"/>
            <w:sz w:val="18"/>
            <w:rStyle w:val="Hyperlink"/>
          </w:rPr>
          <w:t xml:space="preserve">cover letter library</w:t>
        </w:r>
      </w:hyperlink>
      <w:r>
        <w:rPr>
          <w:color w:val="404040"/>
          <w:rFonts w:ascii="Calibri" w:hAnsi="Calibri"/>
          <w:sz w:val="18"/>
        </w:rPr>
        <w:t xml:space="preserve"> · </w:t>
      </w:r>
      <w:hyperlink r:id="rId46">
        <w:r>
          <w:rPr>
            <w:color w:val="404040"/>
            <w:rFonts w:ascii="Calibri" w:hAnsi="Calibri"/>
            <w:sz w:val="18"/>
            <w:rStyle w:val="Hyperlink"/>
          </w:rPr>
          <w:t xml:space="preserve">cover letter (.docx)</w:t>
        </w:r>
      </w:hyperlink>
      <w:r>
        <w:rPr>
          <w:color w:val="404040"/>
          <w:rFonts w:ascii="Calibri" w:hAnsi="Calibri"/>
          <w:sz w:val="18"/>
        </w:rPr>
        <w:t xml:space="preserve"> · </w:t>
      </w:r>
      <w:hyperlink r:id="rId47">
        <w:r>
          <w:rPr>
            <w:color w:val="404040"/>
            <w:rFonts w:ascii="Calibri" w:hAnsi="Calibri"/>
            <w:sz w:val="18"/>
            <w:rStyle w:val="Hyperlink"/>
          </w:rPr>
          <w:t xml:space="preserve">PDF (EN)</w:t>
        </w:r>
      </w:hyperlink>
      <w:r>
        <w:rPr>
          <w:color w:val="404040"/>
          <w:rFonts w:ascii="Calibri" w:hAnsi="Calibri"/>
          <w:sz w:val="18"/>
        </w:rPr>
        <w:t xml:space="preserve"> · </w:t>
      </w:r>
      <w:hyperlink r:id="rId48">
        <w:r>
          <w:rPr>
            <w:color w:val="404040"/>
            <w:rFonts w:ascii="Calibri" w:hAnsi="Calibri"/>
            <w:sz w:val="18"/>
            <w:rStyle w:val="Hyperlink"/>
          </w:rPr>
          <w:t xml:space="preserve">Word (EN)</w:t>
        </w:r>
      </w:hyperlink>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jc xmlns:ns1="http://schemas.openxmlformats.org/wordprocessingml/2006/main" ns1:val="center"/>
      <spacing xmlns:ns2="http://schemas.openxmlformats.org/wordprocessingml/2006/main" ns2:lineRule="auto"/>
    </pPr>
    <r>
      <rPr>
        <color xmlns:ns3="http://schemas.openxmlformats.org/wordprocessingml/2006/main" ns3:val="404040"/>
        <rFonts xmlns:ns4="http://schemas.openxmlformats.org/wordprocessingml/2006/main" ns4:ascii="Calibri" ns4:hAnsi="Calibri"/>
        <sz xmlns:ns5="http://schemas.openxmlformats.org/wordprocessingml/2006/main" ns5:val="18"/>
      </rPr>
      <t xml:space="preserve">agentstack.tech/CV.htm</t>
    </r>
    <fldSimple xmlns:ns6="http://schemas.openxmlformats.org/wordprocessingml/2006/main" ns6:instr="PAGE">
      <r/>
    </fldSimple>
  </p>
</ftr>
</file>

<file path=word/header1.xml><?xml version="1.0" encoding="utf-8"?>
<hdr xmlns="http://schemas.openxmlformats.org/wordprocessingml/2006/main">
  <p>
    <pPr>
      <jc xmlns:ns1="http://schemas.openxmlformats.org/wordprocessingml/2006/main" ns1:val="right"/>
      <spacing xmlns:ns2="http://schemas.openxmlformats.org/wordprocessingml/2006/main" ns2:lineRule="auto"/>
    </pPr>
    <r>
      <rPr>
        <color xmlns:ns3="http://schemas.openxmlformats.org/wordprocessingml/2006/main" ns3:val="404040"/>
        <rFonts xmlns:ns4="http://schemas.openxmlformats.org/wordprocessingml/2006/main" ns4:ascii="Calibri" ns4:hAnsi="Calibri"/>
        <sz xmlns:ns5="http://schemas.openxmlformats.org/wordprocessingml/2006/main" ns5:val="18"/>
      </rPr>
      <t xml:space="preserve">Aleksandr Vasilev · AgentStack v0.4.22</t>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agentstack.tech" TargetMode="External"/>
  <Relationship Id="rId7" Type="http://schemas.openxmlformats.org/officeDocument/2006/relationships/hyperlink" Target="https://agentstack.tech/cv.json" TargetMode="External"/>
  <Relationship Id="rId8" Type="http://schemas.openxmlformats.org/officeDocument/2006/relationships/hyperlink" Target="https://agentstack.tech/grants/demo" TargetMode="External"/>
  <Relationship Id="rId9" Type="http://schemas.openxmlformats.org/officeDocument/2006/relationships/hyperlink" Target="https://sepolia.basescan.org/address/0x38aD3a712f8BFE1B1661Bd564f5b0FD4f629a943#code" TargetMode="External"/>
  <Relationship Id="rId10" Type="http://schemas.openxmlformats.org/officeDocument/2006/relationships/hyperlink" Target="https://agentstack.tech" TargetMode="External"/>
  <Relationship Id="rId11" Type="http://schemas.openxmlformats.org/officeDocument/2006/relationships/hyperlink" Target="https://agentstack.tech" TargetMode="External"/>
  <Relationship Id="rId12" Type="http://schemas.openxmlformats.org/officeDocument/2006/relationships/hyperlink" Target="https://agentstack.tech/CV.htm#web3" TargetMode="External"/>
  <Relationship Id="rId13" Type="http://schemas.openxmlformats.org/officeDocument/2006/relationships/hyperlink" Target="https://agentstack.tech" TargetMode="External"/>
  <Relationship Id="rId14" Type="http://schemas.openxmlformats.org/officeDocument/2006/relationships/hyperlink" Target="https://agentstack.tech" TargetMode="External"/>
  <Relationship Id="rId15" Type="http://schemas.openxmlformats.org/officeDocument/2006/relationships/hyperlink" Target="mailto:lance@world4play.com" TargetMode="External"/>
  <Relationship Id="rId16" Type="http://schemas.openxmlformats.org/officeDocument/2006/relationships/hyperlink" Target="https://www.google.com/maps/search/?api=1&amp;amp;query=Santos%2C+S%C3%A3o+Paulo%2C+Brazil" TargetMode="External"/>
  <Relationship Id="rId17" Type="http://schemas.openxmlformats.org/officeDocument/2006/relationships/hyperlink" Target="https://www.linkedin.com/in/alexanderlance/" TargetMode="External"/>
  <Relationship Id="rId18" Type="http://schemas.openxmlformats.org/officeDocument/2006/relationships/hyperlink" Target="https://wa.me/5513998004433" TargetMode="External"/>
  <Relationship Id="rId19" Type="http://schemas.openxmlformats.org/officeDocument/2006/relationships/hyperlink" Target="tel:+5513998004433" TargetMode="External"/>
  <Relationship Id="rId20" Type="http://schemas.openxmlformats.org/officeDocument/2006/relationships/hyperlink" Target="https://t.me/LanceW4P" TargetMode="External"/>
  <Relationship Id="rId21" Type="http://schemas.openxmlformats.org/officeDocument/2006/relationships/hyperlink" Target="https://agentstack.tech/trust" TargetMode="External"/>
  <Relationship Id="rId22" Type="http://schemas.openxmlformats.org/officeDocument/2006/relationships/hyperlink" Target="https://agentstack.tech/CV.htm#overview" TargetMode="External"/>
  <Relationship Id="rId23" Type="http://schemas.openxmlformats.org/officeDocument/2006/relationships/hyperlink" Target="https://agentstack.tech/CV.htm#ai-practice" TargetMode="External"/>
  <Relationship Id="rId24" Type="http://schemas.openxmlformats.org/officeDocument/2006/relationships/hyperlink" Target="https://agentstack.tech/CV.htm#proof" TargetMode="External"/>
  <Relationship Id="rId25" Type="http://schemas.openxmlformats.org/officeDocument/2006/relationships/hyperlink" Target="https://agentstack.tech/CV.htm#tech" TargetMode="External"/>
  <Relationship Id="rId26" Type="http://schemas.openxmlformats.org/officeDocument/2006/relationships/hyperlink" Target="https://agentstack.tech/CV.htm#web3" TargetMode="External"/>
  <Relationship Id="rId27" Type="http://schemas.openxmlformats.org/officeDocument/2006/relationships/hyperlink" Target="https://agentstack.tech/CV.htm#skills" TargetMode="External"/>
  <Relationship Id="rId28" Type="http://schemas.openxmlformats.org/officeDocument/2006/relationships/hyperlink" Target="https://agentstack.tech/CV.htm#experience" TargetMode="External"/>
  <Relationship Id="rId29" Type="http://schemas.openxmlformats.org/officeDocument/2006/relationships/hyperlink" Target="https://agentstack.tech/CV.htm#contact" TargetMode="External"/>
  <Relationship Id="rId30" Type="http://schemas.openxmlformats.org/officeDocument/2006/relationships/hyperlink" Target="https://agentstack.tech/cv.json" TargetMode="External"/>
  <Relationship Id="rId31" Type="http://schemas.openxmlformats.org/officeDocument/2006/relationships/hyperlink" Target="https://agentstack.tech/CoverLetter.md" TargetMode="External"/>
  <Relationship Id="rId32" Type="http://schemas.openxmlformats.org/officeDocument/2006/relationships/hyperlink" Target="https://agentstack.tech/mcp/discovery" TargetMode="External"/>
  <Relationship Id="rId33" Type="http://schemas.openxmlformats.org/officeDocument/2006/relationships/hyperlink" Target="https://agentstack.tech/grants/demo" TargetMode="External"/>
  <Relationship Id="rId34" Type="http://schemas.openxmlformats.org/officeDocument/2006/relationships/hyperlink" Target="mailto:lance@world4play.com" TargetMode="External"/>
  <Relationship Id="rId35" Type="http://schemas.openxmlformats.org/officeDocument/2006/relationships/hyperlink" Target="tel:+5513998004433" TargetMode="External"/>
  <Relationship Id="rId36" Type="http://schemas.openxmlformats.org/officeDocument/2006/relationships/hyperlink" Target="https://wa.me/5513998004433" TargetMode="External"/>
  <Relationship Id="rId37" Type="http://schemas.openxmlformats.org/officeDocument/2006/relationships/hyperlink" Target="https://t.me/LanceW4P" TargetMode="External"/>
  <Relationship Id="rId38" Type="http://schemas.openxmlformats.org/officeDocument/2006/relationships/hyperlink" Target="https://www.linkedin.com/in/alexanderlance/" TargetMode="External"/>
  <Relationship Id="rId39" Type="http://schemas.openxmlformats.org/officeDocument/2006/relationships/hyperlink" Target="https://agentstack.tech" TargetMode="External"/>
  <Relationship Id="rId40" Type="http://schemas.openxmlformats.org/officeDocument/2006/relationships/hyperlink" Target="https://agentstack.tech" TargetMode="External"/>
  <Relationship Id="rId41" Type="http://schemas.openxmlformats.org/officeDocument/2006/relationships/hyperlink" Target="https://agentstack.tech/cv.json" TargetMode="External"/>
  <Relationship Id="rId42" Type="http://schemas.openxmlformats.org/officeDocument/2006/relationships/hyperlink" Target="https://agentstack.tech/CV-pt-BR.htm" TargetMode="External"/>
  <Relationship Id="rId43" Type="http://schemas.openxmlformats.org/officeDocument/2006/relationships/hyperlink" Target="https://agentstack.tech/Alexander_Vasilev_CV_pt-BR.pdf" TargetMode="External"/>
  <Relationship Id="rId44" Type="http://schemas.openxmlformats.org/officeDocument/2006/relationships/hyperlink" Target="https://agentstack.tech/Alexander_Vasilev_Curriculo.docx" TargetMode="External"/>
  <Relationship Id="rId45" Type="http://schemas.openxmlformats.org/officeDocument/2006/relationships/hyperlink" Target="https://agentstack.tech/CoverLetter.md" TargetMode="External"/>
  <Relationship Id="rId46" Type="http://schemas.openxmlformats.org/officeDocument/2006/relationships/hyperlink" Target="https://agentstack.tech/Alexander_Vasilev_CoverLetter.docx" TargetMode="External"/>
  <Relationship Id="rId47" Type="http://schemas.openxmlformats.org/officeDocument/2006/relationships/hyperlink" Target="https://agentstack.tech/Alexander_Vasilev_CV.pdf" TargetMode="External"/>
  <Relationship Id="rId48" Type="http://schemas.openxmlformats.org/officeDocument/2006/relationships/hyperlink" Target="https://agentstack.tech/Alexander_Vasilev_CV.docx" TargetMode="External"/>
  <Relationship Id="rId49" Type="http://schemas.openxmlformats.org/officeDocument/2006/relationships/header" Target="header1.xml" TargetMode="Internal"/>
  <Relationship Id="rId50" Type="http://schemas.openxmlformats.org/officeDocument/2006/relationships/footer" Target="footer1.xml" TargetMode="Internal"/>
  <Relationship Id="rId51"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Aleksandr Vasilev — AI Systems Architect</dc:title>
  <dc:subject>Founder resume — AgentStack</dc:subject>
  <dc:creator>AgentStack CV Plane</dc:creator>
  <cp:keywords>resume, AI architect, AgentStack, MCP, platform-0.4.22, en</cp:keywords>
  <dc:description/>
  <cp:lastModifiedBy>html-to-docx</cp:lastModifiedBy>
  <cp:revision>1</cp:revision>
  <dcterms:created xsi:type="dcterms:W3CDTF">2026-10-09T09:22:21.857Z</dcterms:created>
  <dcterms:modified xsi:type="dcterms:W3CDTF">2026-10-09T09:22:21.857Z</dcterms:modified>
</cp:coreProperties>
</file>